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51BC2" w:rsidRDefault="00D174EA" w:rsidP="00F51BC2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 xml:space="preserve">Управление молодежной политики, </w:t>
      </w:r>
      <w:r w:rsidR="00F51BC2">
        <w:rPr>
          <w:b/>
          <w:bCs/>
          <w:sz w:val="32"/>
        </w:rPr>
        <w:t>спорта</w:t>
      </w:r>
      <w:r>
        <w:rPr>
          <w:b/>
          <w:bCs/>
          <w:sz w:val="32"/>
        </w:rPr>
        <w:t xml:space="preserve"> и туризма</w:t>
      </w:r>
    </w:p>
    <w:p w:rsidR="00F51BC2" w:rsidRDefault="00F51BC2" w:rsidP="00F51BC2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Администрации ЯМР</w:t>
      </w:r>
    </w:p>
    <w:p w:rsidR="00F51BC2" w:rsidRDefault="00F51BC2" w:rsidP="00F51BC2">
      <w:pPr>
        <w:jc w:val="center"/>
        <w:rPr>
          <w:b/>
          <w:bCs/>
          <w:sz w:val="32"/>
        </w:rPr>
      </w:pPr>
    </w:p>
    <w:p w:rsidR="00F51BC2" w:rsidRDefault="00F51BC2" w:rsidP="00F51BC2">
      <w:pPr>
        <w:jc w:val="center"/>
        <w:rPr>
          <w:b/>
          <w:bCs/>
          <w:sz w:val="32"/>
        </w:rPr>
      </w:pPr>
    </w:p>
    <w:p w:rsidR="00F51BC2" w:rsidRDefault="00F51BC2" w:rsidP="00F51BC2">
      <w:pPr>
        <w:pStyle w:val="1"/>
      </w:pPr>
      <w:r>
        <w:t>Приказ</w:t>
      </w:r>
    </w:p>
    <w:p w:rsidR="00F51BC2" w:rsidRDefault="00F51BC2" w:rsidP="00F51BC2">
      <w:pPr>
        <w:rPr>
          <w:b/>
          <w:bCs/>
          <w:sz w:val="32"/>
        </w:rPr>
      </w:pPr>
    </w:p>
    <w:p w:rsidR="00F51BC2" w:rsidRDefault="00C13B20" w:rsidP="00F51BC2">
      <w:pPr>
        <w:rPr>
          <w:sz w:val="28"/>
        </w:rPr>
      </w:pPr>
      <w:r>
        <w:rPr>
          <w:sz w:val="28"/>
        </w:rPr>
        <w:t>15.12</w:t>
      </w:r>
      <w:r w:rsidR="00D174EA">
        <w:rPr>
          <w:sz w:val="28"/>
        </w:rPr>
        <w:t>.2020</w:t>
      </w:r>
      <w:r w:rsidR="00F51BC2">
        <w:rPr>
          <w:sz w:val="28"/>
        </w:rPr>
        <w:t xml:space="preserve">                                                                                                  № </w:t>
      </w:r>
      <w:r>
        <w:rPr>
          <w:sz w:val="28"/>
        </w:rPr>
        <w:t>4</w:t>
      </w:r>
      <w:r w:rsidR="006D05E5">
        <w:rPr>
          <w:sz w:val="28"/>
        </w:rPr>
        <w:t>6</w:t>
      </w:r>
    </w:p>
    <w:p w:rsidR="00F51BC2" w:rsidRDefault="00F51BC2" w:rsidP="00F51BC2">
      <w:pPr>
        <w:rPr>
          <w:sz w:val="28"/>
        </w:rPr>
      </w:pPr>
      <w:r>
        <w:rPr>
          <w:sz w:val="28"/>
        </w:rPr>
        <w:t xml:space="preserve"> </w:t>
      </w:r>
    </w:p>
    <w:p w:rsidR="00F51BC2" w:rsidRDefault="00F51BC2" w:rsidP="00F51BC2">
      <w:pPr>
        <w:rPr>
          <w:b/>
          <w:sz w:val="28"/>
          <w:szCs w:val="28"/>
        </w:rPr>
      </w:pPr>
    </w:p>
    <w:p w:rsidR="006D05E5" w:rsidRPr="006D73D9" w:rsidRDefault="006D05E5" w:rsidP="006D05E5">
      <w:pPr>
        <w:pStyle w:val="ConsPlusNormal"/>
        <w:ind w:right="4534" w:firstLine="0"/>
        <w:rPr>
          <w:rFonts w:ascii="Times New Roman" w:hAnsi="Times New Roman" w:cs="Times New Roman"/>
          <w:b/>
          <w:sz w:val="28"/>
          <w:szCs w:val="28"/>
        </w:rPr>
      </w:pPr>
      <w:r w:rsidRPr="006D73D9">
        <w:rPr>
          <w:rFonts w:ascii="Times New Roman" w:hAnsi="Times New Roman" w:cs="Times New Roman"/>
          <w:b/>
          <w:sz w:val="28"/>
          <w:szCs w:val="28"/>
        </w:rPr>
        <w:t xml:space="preserve">О </w:t>
      </w:r>
      <w:r>
        <w:rPr>
          <w:rFonts w:ascii="Times New Roman" w:hAnsi="Times New Roman" w:cs="Times New Roman"/>
          <w:b/>
          <w:sz w:val="28"/>
          <w:szCs w:val="28"/>
        </w:rPr>
        <w:t>системе внутреннего соответствия требованиям антимонопольного законодательства в управлении молодежной политики, спорта и туризма  Администрации ЯМР</w:t>
      </w:r>
    </w:p>
    <w:p w:rsidR="00F51BC2" w:rsidRPr="00D22324" w:rsidRDefault="00F51BC2" w:rsidP="00F51BC2">
      <w:pPr>
        <w:jc w:val="both"/>
        <w:rPr>
          <w:sz w:val="28"/>
        </w:rPr>
      </w:pPr>
      <w:r w:rsidRPr="00D22324">
        <w:rPr>
          <w:sz w:val="28"/>
        </w:rPr>
        <w:t xml:space="preserve">     </w:t>
      </w:r>
    </w:p>
    <w:p w:rsidR="00F51BC2" w:rsidRPr="000D0173" w:rsidRDefault="00D213B7" w:rsidP="00F72040">
      <w:pPr>
        <w:spacing w:line="360" w:lineRule="auto"/>
        <w:ind w:firstLine="708"/>
        <w:jc w:val="both"/>
        <w:rPr>
          <w:sz w:val="28"/>
        </w:rPr>
      </w:pPr>
      <w:r w:rsidRPr="00D213B7">
        <w:rPr>
          <w:sz w:val="28"/>
        </w:rPr>
        <w:t>В целях реализации Национального плана развития конкуренции в Российской Федерации на 2018-2020 годы, утвержденного Указом Президента Российской Федерации  от 21 декабря 2017 года № 618                       «Об основных направлениях государственной политики по развитию конкуренции» и в соответствии с постановлением Администрации Ярославского муниципального района от 18.09.2019  № 1700                                «Об утверждении Положения об антимонопольном комплаенсе                                    в деятельности Администрации ЯМР, структурных подразделений Администрации Ярославского муниципального района, являющихся юридическими лицами»</w:t>
      </w:r>
      <w:r w:rsidR="00F51BC2" w:rsidRPr="000D0173">
        <w:rPr>
          <w:sz w:val="28"/>
        </w:rPr>
        <w:t>,</w:t>
      </w:r>
      <w:r w:rsidR="00F72040">
        <w:rPr>
          <w:sz w:val="28"/>
        </w:rPr>
        <w:t xml:space="preserve"> </w:t>
      </w:r>
      <w:r w:rsidR="00F51BC2" w:rsidRPr="000D0173">
        <w:rPr>
          <w:b/>
          <w:sz w:val="28"/>
        </w:rPr>
        <w:t>п</w:t>
      </w:r>
      <w:r w:rsidR="00F51BC2">
        <w:rPr>
          <w:b/>
          <w:sz w:val="28"/>
        </w:rPr>
        <w:t xml:space="preserve"> </w:t>
      </w:r>
      <w:r w:rsidR="00F51BC2" w:rsidRPr="000D0173">
        <w:rPr>
          <w:b/>
          <w:sz w:val="28"/>
        </w:rPr>
        <w:t>р</w:t>
      </w:r>
      <w:r w:rsidR="00F51BC2">
        <w:rPr>
          <w:b/>
          <w:sz w:val="28"/>
        </w:rPr>
        <w:t xml:space="preserve"> </w:t>
      </w:r>
      <w:r w:rsidR="00F51BC2" w:rsidRPr="000D0173">
        <w:rPr>
          <w:b/>
          <w:sz w:val="28"/>
        </w:rPr>
        <w:t>и</w:t>
      </w:r>
      <w:r w:rsidR="00F51BC2">
        <w:rPr>
          <w:b/>
          <w:sz w:val="28"/>
        </w:rPr>
        <w:t xml:space="preserve"> </w:t>
      </w:r>
      <w:r w:rsidR="00F51BC2" w:rsidRPr="000D0173">
        <w:rPr>
          <w:b/>
          <w:sz w:val="28"/>
        </w:rPr>
        <w:t>к</w:t>
      </w:r>
      <w:r w:rsidR="00F51BC2">
        <w:rPr>
          <w:b/>
          <w:sz w:val="28"/>
        </w:rPr>
        <w:t xml:space="preserve"> </w:t>
      </w:r>
      <w:r w:rsidR="00F51BC2" w:rsidRPr="000D0173">
        <w:rPr>
          <w:b/>
          <w:sz w:val="28"/>
        </w:rPr>
        <w:t>а</w:t>
      </w:r>
      <w:r w:rsidR="00F51BC2">
        <w:rPr>
          <w:b/>
          <w:sz w:val="28"/>
        </w:rPr>
        <w:t xml:space="preserve"> </w:t>
      </w:r>
      <w:r w:rsidR="00F51BC2" w:rsidRPr="000D0173">
        <w:rPr>
          <w:b/>
          <w:sz w:val="28"/>
        </w:rPr>
        <w:t>з</w:t>
      </w:r>
      <w:r w:rsidR="00F51BC2">
        <w:rPr>
          <w:b/>
          <w:sz w:val="28"/>
        </w:rPr>
        <w:t xml:space="preserve"> </w:t>
      </w:r>
      <w:r w:rsidR="00F51BC2" w:rsidRPr="000D0173">
        <w:rPr>
          <w:b/>
          <w:sz w:val="28"/>
        </w:rPr>
        <w:t>ы</w:t>
      </w:r>
      <w:r w:rsidR="00F51BC2">
        <w:rPr>
          <w:b/>
          <w:sz w:val="28"/>
        </w:rPr>
        <w:t xml:space="preserve"> </w:t>
      </w:r>
      <w:r w:rsidR="00F51BC2" w:rsidRPr="000D0173">
        <w:rPr>
          <w:b/>
          <w:sz w:val="28"/>
        </w:rPr>
        <w:t>в</w:t>
      </w:r>
      <w:r w:rsidR="00F51BC2">
        <w:rPr>
          <w:b/>
          <w:sz w:val="28"/>
        </w:rPr>
        <w:t xml:space="preserve"> </w:t>
      </w:r>
      <w:r w:rsidR="00F51BC2" w:rsidRPr="000D0173">
        <w:rPr>
          <w:b/>
          <w:sz w:val="28"/>
        </w:rPr>
        <w:t>а</w:t>
      </w:r>
      <w:r w:rsidR="00F51BC2">
        <w:rPr>
          <w:b/>
          <w:sz w:val="28"/>
        </w:rPr>
        <w:t xml:space="preserve"> </w:t>
      </w:r>
      <w:r w:rsidR="00F51BC2" w:rsidRPr="000D0173">
        <w:rPr>
          <w:b/>
          <w:sz w:val="28"/>
        </w:rPr>
        <w:t>ю</w:t>
      </w:r>
      <w:r w:rsidR="00F51BC2" w:rsidRPr="000D0173">
        <w:rPr>
          <w:sz w:val="28"/>
        </w:rPr>
        <w:t>:</w:t>
      </w:r>
    </w:p>
    <w:p w:rsidR="00D213B7" w:rsidRPr="00D213B7" w:rsidRDefault="00D213B7" w:rsidP="00D213B7">
      <w:pPr>
        <w:pStyle w:val="a3"/>
        <w:numPr>
          <w:ilvl w:val="0"/>
          <w:numId w:val="1"/>
        </w:numPr>
        <w:spacing w:line="360" w:lineRule="auto"/>
        <w:ind w:left="0" w:firstLine="284"/>
        <w:contextualSpacing w:val="0"/>
        <w:jc w:val="both"/>
        <w:rPr>
          <w:sz w:val="28"/>
        </w:rPr>
      </w:pPr>
      <w:r w:rsidRPr="00D213B7">
        <w:rPr>
          <w:sz w:val="28"/>
        </w:rPr>
        <w:t xml:space="preserve">Утвердить прилагаемое Положение об организации в </w:t>
      </w:r>
      <w:r>
        <w:rPr>
          <w:sz w:val="28"/>
        </w:rPr>
        <w:t>молодежной политики, спорта и туризма</w:t>
      </w:r>
      <w:r w:rsidRPr="00D213B7">
        <w:rPr>
          <w:sz w:val="28"/>
        </w:rPr>
        <w:t xml:space="preserve"> Администрации ЯМР (далее-управление) системы внутреннего обеспечения соответствия требованиям антимонопольного законодательства (антимонопольном комплаенсе).</w:t>
      </w:r>
    </w:p>
    <w:p w:rsidR="00F72040" w:rsidRDefault="00D213B7" w:rsidP="008B12B6">
      <w:pPr>
        <w:pStyle w:val="a3"/>
        <w:numPr>
          <w:ilvl w:val="0"/>
          <w:numId w:val="1"/>
        </w:numPr>
        <w:spacing w:line="360" w:lineRule="auto"/>
        <w:ind w:left="0" w:firstLine="284"/>
        <w:contextualSpacing w:val="0"/>
        <w:jc w:val="both"/>
        <w:rPr>
          <w:sz w:val="28"/>
        </w:rPr>
      </w:pPr>
      <w:r>
        <w:rPr>
          <w:sz w:val="28"/>
          <w:szCs w:val="28"/>
        </w:rPr>
        <w:t>Определить Инвестиционный совет Ярославского муниципального района коллегиальным органом, осуществляющим общественный контроль обоснованности оценки эффективности функционирования антимонопольного комплаенса   в управлении.</w:t>
      </w:r>
      <w:r w:rsidRPr="006D73D9">
        <w:rPr>
          <w:sz w:val="28"/>
          <w:szCs w:val="28"/>
        </w:rPr>
        <w:t xml:space="preserve"> </w:t>
      </w:r>
      <w:r w:rsidR="00F72040">
        <w:rPr>
          <w:sz w:val="28"/>
        </w:rPr>
        <w:t>Приказ вступает в силу с момента подписания.</w:t>
      </w:r>
    </w:p>
    <w:p w:rsidR="00D213B7" w:rsidRPr="00D213B7" w:rsidRDefault="00D213B7" w:rsidP="00D213B7">
      <w:pPr>
        <w:pStyle w:val="a3"/>
        <w:numPr>
          <w:ilvl w:val="0"/>
          <w:numId w:val="1"/>
        </w:numPr>
        <w:spacing w:line="360" w:lineRule="auto"/>
        <w:ind w:left="0" w:firstLine="284"/>
        <w:contextualSpacing w:val="0"/>
        <w:jc w:val="both"/>
        <w:rPr>
          <w:sz w:val="28"/>
        </w:rPr>
      </w:pPr>
      <w:r w:rsidRPr="00D213B7">
        <w:rPr>
          <w:sz w:val="28"/>
        </w:rPr>
        <w:t>Уполномоченному должностному лицу, ответственному                           за функционирование антимонопольного комплаенса (</w:t>
      </w:r>
      <w:r w:rsidR="00A47BBC" w:rsidRPr="00A47BBC">
        <w:rPr>
          <w:sz w:val="28"/>
        </w:rPr>
        <w:t>Попов С.С.</w:t>
      </w:r>
      <w:r w:rsidRPr="00A47BBC">
        <w:rPr>
          <w:sz w:val="28"/>
        </w:rPr>
        <w:t>):</w:t>
      </w:r>
    </w:p>
    <w:p w:rsidR="00D213B7" w:rsidRDefault="00D213B7" w:rsidP="00D213B7">
      <w:pPr>
        <w:rPr>
          <w:sz w:val="28"/>
          <w:szCs w:val="28"/>
        </w:rPr>
      </w:pPr>
      <w:r>
        <w:rPr>
          <w:sz w:val="28"/>
          <w:szCs w:val="28"/>
        </w:rPr>
        <w:t>-обеспечить ознакомление муниципальных служащих управления                      с настоящим приказом;</w:t>
      </w:r>
    </w:p>
    <w:p w:rsidR="00D213B7" w:rsidRPr="00234BF0" w:rsidRDefault="00D213B7" w:rsidP="00D213B7">
      <w:pPr>
        <w:rPr>
          <w:sz w:val="28"/>
          <w:szCs w:val="28"/>
        </w:rPr>
      </w:pPr>
      <w:r>
        <w:rPr>
          <w:sz w:val="28"/>
          <w:szCs w:val="28"/>
        </w:rPr>
        <w:t>-обеспечить размещение настоящего приказа на официальном сайте Администрации ЯМР  в информационно-телекоммуникационной сети «Интернет».</w:t>
      </w:r>
    </w:p>
    <w:p w:rsidR="00D213B7" w:rsidRPr="00D213B7" w:rsidRDefault="00D213B7" w:rsidP="00D213B7">
      <w:pPr>
        <w:pStyle w:val="a3"/>
        <w:numPr>
          <w:ilvl w:val="0"/>
          <w:numId w:val="1"/>
        </w:numPr>
        <w:spacing w:line="360" w:lineRule="auto"/>
        <w:ind w:left="0" w:firstLine="284"/>
        <w:contextualSpacing w:val="0"/>
        <w:jc w:val="both"/>
        <w:rPr>
          <w:sz w:val="28"/>
        </w:rPr>
      </w:pPr>
      <w:r w:rsidRPr="00D213B7">
        <w:rPr>
          <w:sz w:val="28"/>
        </w:rPr>
        <w:t>Контроль за исполнением приказа оставляю  за собой.</w:t>
      </w:r>
    </w:p>
    <w:p w:rsidR="00D213B7" w:rsidRPr="00D213B7" w:rsidRDefault="00D213B7" w:rsidP="00D213B7">
      <w:pPr>
        <w:pStyle w:val="a3"/>
        <w:numPr>
          <w:ilvl w:val="0"/>
          <w:numId w:val="1"/>
        </w:numPr>
        <w:spacing w:line="360" w:lineRule="auto"/>
        <w:ind w:left="0" w:firstLine="284"/>
        <w:contextualSpacing w:val="0"/>
        <w:jc w:val="both"/>
        <w:rPr>
          <w:sz w:val="28"/>
        </w:rPr>
      </w:pPr>
      <w:r w:rsidRPr="00D213B7">
        <w:rPr>
          <w:sz w:val="28"/>
        </w:rPr>
        <w:t>Приказ вступает в силу с момента подписания.</w:t>
      </w:r>
    </w:p>
    <w:p w:rsidR="00F51BC2" w:rsidRDefault="00F51BC2" w:rsidP="00F51BC2">
      <w:pPr>
        <w:jc w:val="both"/>
        <w:rPr>
          <w:sz w:val="28"/>
        </w:rPr>
      </w:pPr>
    </w:p>
    <w:p w:rsidR="00F51BC2" w:rsidRPr="009F5069" w:rsidRDefault="00F51BC2" w:rsidP="00F51BC2">
      <w:pPr>
        <w:jc w:val="both"/>
        <w:rPr>
          <w:sz w:val="28"/>
        </w:rPr>
      </w:pPr>
    </w:p>
    <w:p w:rsidR="003C41DA" w:rsidRDefault="003C41DA" w:rsidP="00F51BC2">
      <w:pPr>
        <w:jc w:val="both"/>
        <w:rPr>
          <w:sz w:val="28"/>
        </w:rPr>
      </w:pPr>
    </w:p>
    <w:p w:rsidR="00F51BC2" w:rsidRDefault="00F51BC2" w:rsidP="00F51BC2">
      <w:pPr>
        <w:jc w:val="both"/>
        <w:rPr>
          <w:sz w:val="28"/>
        </w:rPr>
      </w:pPr>
      <w:r>
        <w:rPr>
          <w:sz w:val="28"/>
        </w:rPr>
        <w:t xml:space="preserve">Начальник </w:t>
      </w:r>
      <w:r w:rsidR="00D174EA">
        <w:rPr>
          <w:sz w:val="28"/>
        </w:rPr>
        <w:t>управления</w:t>
      </w:r>
    </w:p>
    <w:p w:rsidR="00D174EA" w:rsidRDefault="00D174EA" w:rsidP="00F51BC2">
      <w:pPr>
        <w:jc w:val="both"/>
        <w:rPr>
          <w:sz w:val="28"/>
        </w:rPr>
      </w:pPr>
      <w:r>
        <w:rPr>
          <w:sz w:val="28"/>
        </w:rPr>
        <w:t xml:space="preserve">молодежной политики, </w:t>
      </w:r>
    </w:p>
    <w:p w:rsidR="00F51BC2" w:rsidRDefault="00F51BC2" w:rsidP="00F51BC2">
      <w:pPr>
        <w:jc w:val="both"/>
        <w:rPr>
          <w:sz w:val="28"/>
        </w:rPr>
      </w:pPr>
      <w:r>
        <w:rPr>
          <w:sz w:val="28"/>
        </w:rPr>
        <w:t>спорта</w:t>
      </w:r>
      <w:r w:rsidR="00D174EA">
        <w:rPr>
          <w:sz w:val="28"/>
        </w:rPr>
        <w:t xml:space="preserve"> и туризма</w:t>
      </w:r>
      <w:r>
        <w:rPr>
          <w:sz w:val="28"/>
        </w:rPr>
        <w:t xml:space="preserve">                                                 </w:t>
      </w:r>
      <w:r w:rsidR="00D174EA">
        <w:rPr>
          <w:sz w:val="28"/>
        </w:rPr>
        <w:t xml:space="preserve">                                </w:t>
      </w:r>
      <w:r>
        <w:rPr>
          <w:sz w:val="28"/>
        </w:rPr>
        <w:t xml:space="preserve">  </w:t>
      </w:r>
      <w:r w:rsidR="00627DDB">
        <w:rPr>
          <w:sz w:val="28"/>
        </w:rPr>
        <w:t>С.С.</w:t>
      </w:r>
      <w:r w:rsidR="00D213B7">
        <w:rPr>
          <w:sz w:val="28"/>
        </w:rPr>
        <w:t xml:space="preserve"> </w:t>
      </w:r>
      <w:r w:rsidR="00627DDB">
        <w:rPr>
          <w:sz w:val="28"/>
        </w:rPr>
        <w:t>Попов</w:t>
      </w:r>
    </w:p>
    <w:p w:rsidR="00F51BC2" w:rsidRDefault="00F51BC2" w:rsidP="00F51BC2">
      <w:pPr>
        <w:jc w:val="both"/>
        <w:rPr>
          <w:sz w:val="28"/>
        </w:rPr>
      </w:pPr>
    </w:p>
    <w:p w:rsidR="00F51BC2" w:rsidRDefault="00F51BC2" w:rsidP="00F51BC2">
      <w:pPr>
        <w:jc w:val="both"/>
        <w:rPr>
          <w:sz w:val="28"/>
        </w:rPr>
      </w:pPr>
    </w:p>
    <w:p w:rsidR="00F51BC2" w:rsidRDefault="00F51BC2" w:rsidP="00F51BC2">
      <w:pPr>
        <w:jc w:val="both"/>
        <w:rPr>
          <w:sz w:val="28"/>
        </w:rPr>
      </w:pPr>
    </w:p>
    <w:p w:rsidR="00F51BC2" w:rsidRDefault="00F51BC2" w:rsidP="00F51BC2">
      <w:pPr>
        <w:jc w:val="both"/>
        <w:rPr>
          <w:sz w:val="16"/>
          <w:szCs w:val="16"/>
        </w:rPr>
      </w:pPr>
    </w:p>
    <w:p w:rsidR="00F51BC2" w:rsidRDefault="00F51BC2" w:rsidP="00F51BC2"/>
    <w:p w:rsidR="00D213B7" w:rsidRDefault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Pr="00D213B7" w:rsidRDefault="00D213B7" w:rsidP="00D213B7"/>
    <w:p w:rsidR="00D213B7" w:rsidRDefault="00D213B7" w:rsidP="00D213B7"/>
    <w:p w:rsidR="00D213B7" w:rsidRDefault="00D213B7" w:rsidP="00D213B7"/>
    <w:p w:rsidR="00575148" w:rsidRDefault="00D213B7" w:rsidP="00D213B7">
      <w:pPr>
        <w:tabs>
          <w:tab w:val="left" w:pos="1844"/>
        </w:tabs>
      </w:pPr>
      <w:r>
        <w:tab/>
      </w:r>
    </w:p>
    <w:p w:rsidR="00D213B7" w:rsidRDefault="00D213B7" w:rsidP="00D213B7">
      <w:pPr>
        <w:tabs>
          <w:tab w:val="left" w:pos="1844"/>
        </w:tabs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2"/>
        <w:gridCol w:w="4293"/>
      </w:tblGrid>
      <w:tr w:rsidR="00D213B7" w:rsidTr="00824025">
        <w:tc>
          <w:tcPr>
            <w:tcW w:w="5211" w:type="dxa"/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  <w:tc>
          <w:tcPr>
            <w:tcW w:w="4359" w:type="dxa"/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УТВЕРЖДЕНО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Приложение </w:t>
            </w:r>
          </w:p>
          <w:p w:rsidR="00D213B7" w:rsidRDefault="00D213B7" w:rsidP="00D213B7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к приказу управления молодежной политики, спорта и туризма Администрации ЯМР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от __________ № _____________</w:t>
            </w:r>
          </w:p>
        </w:tc>
      </w:tr>
    </w:tbl>
    <w:p w:rsidR="00D213B7" w:rsidRDefault="00D213B7" w:rsidP="00D213B7">
      <w:pPr>
        <w:pStyle w:val="a4"/>
        <w:ind w:firstLine="0"/>
        <w:rPr>
          <w:bCs/>
          <w:szCs w:val="28"/>
        </w:rPr>
      </w:pPr>
    </w:p>
    <w:p w:rsidR="00D213B7" w:rsidRDefault="00D213B7" w:rsidP="00D213B7">
      <w:pPr>
        <w:pStyle w:val="a4"/>
        <w:ind w:firstLine="0"/>
        <w:rPr>
          <w:bCs/>
          <w:szCs w:val="28"/>
        </w:rPr>
      </w:pPr>
    </w:p>
    <w:p w:rsidR="00D213B7" w:rsidRDefault="00D213B7" w:rsidP="00D213B7">
      <w:pPr>
        <w:pStyle w:val="a4"/>
        <w:ind w:firstLine="0"/>
        <w:jc w:val="center"/>
        <w:rPr>
          <w:bCs/>
          <w:szCs w:val="28"/>
        </w:rPr>
      </w:pPr>
      <w:r>
        <w:rPr>
          <w:bCs/>
          <w:szCs w:val="28"/>
        </w:rPr>
        <w:t>ПОЛОЖЕНИЕ</w:t>
      </w:r>
    </w:p>
    <w:p w:rsidR="00D213B7" w:rsidRDefault="00D213B7" w:rsidP="00D213B7">
      <w:pPr>
        <w:pStyle w:val="a4"/>
        <w:ind w:firstLine="0"/>
        <w:jc w:val="center"/>
        <w:rPr>
          <w:bCs/>
          <w:szCs w:val="28"/>
        </w:rPr>
      </w:pPr>
      <w:r>
        <w:rPr>
          <w:bCs/>
          <w:szCs w:val="28"/>
        </w:rPr>
        <w:t>об организации в управлении молодежной политики, спорта и туризма Администрации Ярославского муниципального района системы внутреннего обеспечения соответствия требованиям антимонопольного законодательства (антимонопольном комплаенсе)</w:t>
      </w:r>
    </w:p>
    <w:p w:rsidR="00D213B7" w:rsidRDefault="00D213B7" w:rsidP="00D213B7">
      <w:pPr>
        <w:pStyle w:val="a4"/>
        <w:ind w:firstLine="0"/>
        <w:jc w:val="center"/>
        <w:rPr>
          <w:bCs/>
          <w:szCs w:val="28"/>
        </w:rPr>
      </w:pPr>
    </w:p>
    <w:p w:rsidR="00D213B7" w:rsidRDefault="00D213B7" w:rsidP="00D213B7">
      <w:pPr>
        <w:pStyle w:val="a4"/>
        <w:numPr>
          <w:ilvl w:val="0"/>
          <w:numId w:val="4"/>
        </w:numPr>
        <w:jc w:val="center"/>
        <w:rPr>
          <w:bCs/>
          <w:szCs w:val="28"/>
        </w:rPr>
      </w:pPr>
      <w:r>
        <w:rPr>
          <w:bCs/>
          <w:szCs w:val="28"/>
        </w:rPr>
        <w:t>Общие положения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 xml:space="preserve">1.1.Положение об организации в управление </w:t>
      </w:r>
      <w:r w:rsidR="00DC20BC">
        <w:rPr>
          <w:bCs/>
          <w:szCs w:val="28"/>
        </w:rPr>
        <w:t>молодежной политики, спорта и туризма</w:t>
      </w:r>
      <w:r>
        <w:rPr>
          <w:bCs/>
          <w:szCs w:val="28"/>
        </w:rPr>
        <w:t xml:space="preserve"> Администрации ЯМР (далее-управление)  системы </w:t>
      </w:r>
    </w:p>
    <w:p w:rsidR="00D213B7" w:rsidRDefault="00D213B7" w:rsidP="00D213B7">
      <w:pPr>
        <w:pStyle w:val="a4"/>
        <w:ind w:firstLine="0"/>
        <w:rPr>
          <w:bCs/>
          <w:szCs w:val="28"/>
        </w:rPr>
      </w:pPr>
      <w:r>
        <w:rPr>
          <w:bCs/>
          <w:szCs w:val="28"/>
        </w:rPr>
        <w:t>внутреннего обеспечения соответствия требованиям антимонопольного законодательства (антимонопольном комплаенсе) (далее-Положение) разработано в целях обеспечения соответствия деятельности управления требованиям антимонопольного законодательства и профилактики нарушений требованиям антимонопольного законодательства в деятельности управления.</w:t>
      </w:r>
    </w:p>
    <w:p w:rsidR="00D213B7" w:rsidRDefault="00D213B7" w:rsidP="00D213B7">
      <w:pPr>
        <w:pStyle w:val="a4"/>
        <w:numPr>
          <w:ilvl w:val="1"/>
          <w:numId w:val="4"/>
        </w:numPr>
        <w:ind w:left="0" w:firstLine="851"/>
        <w:rPr>
          <w:bCs/>
          <w:szCs w:val="28"/>
        </w:rPr>
      </w:pPr>
      <w:r>
        <w:rPr>
          <w:bCs/>
          <w:szCs w:val="28"/>
        </w:rPr>
        <w:t>Под антимонопольным комплаенсом в деятельности управления в настоящем Положении понимается система внутреннего обеспечения соответствия деятельности управления требованиям антимонопольного законодательства.</w:t>
      </w:r>
    </w:p>
    <w:p w:rsidR="00D213B7" w:rsidRDefault="00D213B7" w:rsidP="00D213B7">
      <w:pPr>
        <w:pStyle w:val="a4"/>
        <w:numPr>
          <w:ilvl w:val="1"/>
          <w:numId w:val="4"/>
        </w:numPr>
        <w:ind w:left="0" w:firstLine="851"/>
        <w:rPr>
          <w:bCs/>
          <w:szCs w:val="28"/>
        </w:rPr>
      </w:pPr>
      <w:r>
        <w:rPr>
          <w:bCs/>
          <w:szCs w:val="28"/>
        </w:rPr>
        <w:t>Целями антимонопольного комплаенса являются: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– обеспечение соответствия деятельности управления требованиям антимонопольного законодательства;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– профилактика нарушения требований антимонопольного законодательства в деятельности управления.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1.4.Задачами антимонопольного комплаенса являются: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 выявление рисков нарушения управлением антимонопольного законодательства и управление ими;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-контроль за соответствием деятельности управления требованиям антимонопольного законодательства;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-оценка эффективности функционирования антимонопольного комплаенса в управлении.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1.5.При организации антимонопольного комплаенса управление руководствуется следующими принципами: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-заинтересованность руководства управления в эффективности функционирования антимонопольного комплаенса;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-регулярность оценки рисков нарушения управлением антимонопольного законодательства;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-обеспечение информационной открытости функционирования антимонопольного комплаенса в управлении;</w:t>
      </w:r>
    </w:p>
    <w:p w:rsidR="00D213B7" w:rsidRDefault="00D213B7" w:rsidP="00D213B7">
      <w:pPr>
        <w:pStyle w:val="a4"/>
        <w:ind w:firstLine="426"/>
        <w:rPr>
          <w:bCs/>
          <w:szCs w:val="28"/>
        </w:rPr>
      </w:pPr>
      <w:r>
        <w:rPr>
          <w:bCs/>
          <w:szCs w:val="28"/>
        </w:rPr>
        <w:t>непрерывность функционирования антимонопольного комплаенса                            в управлении;</w:t>
      </w:r>
    </w:p>
    <w:p w:rsidR="00D213B7" w:rsidRDefault="00D213B7" w:rsidP="00D213B7">
      <w:pPr>
        <w:pStyle w:val="a4"/>
        <w:ind w:firstLine="426"/>
        <w:rPr>
          <w:bCs/>
          <w:szCs w:val="28"/>
        </w:rPr>
      </w:pPr>
      <w:r>
        <w:rPr>
          <w:bCs/>
          <w:szCs w:val="28"/>
        </w:rPr>
        <w:t>-совершенствование антимонопольного комплаенса.</w:t>
      </w:r>
    </w:p>
    <w:p w:rsidR="00D213B7" w:rsidRDefault="00D213B7" w:rsidP="00D213B7">
      <w:pPr>
        <w:pStyle w:val="a4"/>
        <w:ind w:firstLine="426"/>
        <w:rPr>
          <w:bCs/>
          <w:szCs w:val="28"/>
        </w:rPr>
      </w:pPr>
    </w:p>
    <w:p w:rsidR="00D213B7" w:rsidRDefault="00D213B7" w:rsidP="00D213B7">
      <w:pPr>
        <w:pStyle w:val="a4"/>
        <w:numPr>
          <w:ilvl w:val="0"/>
          <w:numId w:val="4"/>
        </w:numPr>
        <w:jc w:val="center"/>
        <w:rPr>
          <w:bCs/>
          <w:szCs w:val="28"/>
        </w:rPr>
      </w:pPr>
      <w:r>
        <w:rPr>
          <w:bCs/>
          <w:szCs w:val="28"/>
        </w:rPr>
        <w:t xml:space="preserve">Организационные и правовые основы </w:t>
      </w:r>
    </w:p>
    <w:p w:rsidR="00D213B7" w:rsidRDefault="00D213B7" w:rsidP="00D213B7">
      <w:pPr>
        <w:pStyle w:val="a4"/>
        <w:ind w:left="360" w:firstLine="0"/>
        <w:jc w:val="center"/>
        <w:rPr>
          <w:bCs/>
          <w:szCs w:val="28"/>
        </w:rPr>
      </w:pPr>
      <w:r>
        <w:rPr>
          <w:bCs/>
          <w:szCs w:val="28"/>
        </w:rPr>
        <w:t>антимонопольного комплаенса в управлении</w:t>
      </w:r>
    </w:p>
    <w:p w:rsidR="00D213B7" w:rsidRDefault="00D213B7" w:rsidP="00D213B7">
      <w:pPr>
        <w:pStyle w:val="a4"/>
        <w:ind w:firstLine="0"/>
        <w:rPr>
          <w:bCs/>
          <w:szCs w:val="28"/>
        </w:rPr>
      </w:pP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2.1.Общий контроль за организацией и функционирование антимонопольного комплаенса в управлении осуществляется начальником управления, который: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 утверждает правовой акт об антимонопольном комплаенсе, вносит               в него изменения, а также принимает внутренние документы управления, регламентирующие функционирование антимонопольного комплаенса;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-утверждает карту рисков нарушений антимонопольного законодательства (комплаенс-риски) управления;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-утверждает ежегодный план мероприятий («дорожная карта») по снижению рисков нарушений антимонопольного законодательства (комплаенс-риски) управления;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-применяет предусмотренные законодательством Российской Федерации меры ответственности за несоблюдение  служащими управления правового акта об антимонопольном комплаенсе;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-рассматривает материалы, отчеты и результаты периодических оценок эффективности функционирования антимонопольного комплаенса в управлении и принимает меры, направленные на устранение выявленных недостатков;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-осуществляет контроль за устранением выявленных недостатков антимонопольного комплаенса.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2.2.В целях организации и функционирования антимонопольного комплаенса в управлении приказом управления назначается уполномоченное должностное лицо.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2.3.К компетенции уполномоченного должностного лица относятся следующие функции: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-подготовка и предоставление начальнику управления проекта правового акта об антимонопольном комплаенсе (о внесении в него изменений), а также проектов внутренних документов управления, регламентирующих процедуры антимонопольного комплаенса;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-подготовка и предоставление начальнику управления для утверждения карты рисков нарушений антимонопольного законодательства (комплаенс-риски) управления;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-подготовка и предоставление начальнику управлениядля утверждения ежегодного плана мероприятий («дорожная карта») по снижению рисков нарушений антимонопольного законодательства (комплаенс-рисков) управления;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-выявление рисков нарушения антимонопольного законодательства, учет обстоятельств, связанных с рисками нарушения антимонопольного законодательства, определение вероятности возникновения рисков нарушения антимонопольного законодательства;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-выявление конфликтов интересов в деятельности служащих, разработка предложений по их исключению;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-консультирование служащих управления по вопросам, связанным                с соблюдением антимонопольного законодательства и антимонопольным комплаенсом;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-разработка, организация проведения процедуры внутреннего расследования, связанного с нарушений требований антимонопольного комплаенса, и участие в ней, а также организация таких расследований                     и участие в них;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-взаимодействие с территориальным органом федерального антимонопольного органа и организация содействия ему в части, касающейся вопросов, связанных с проводимыми им проверками управления;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-информирование начальника управления о внутренних документах, правовых актов Администрации ЯМР и их проектах,  разработчиком которых является управление, которые могут повлечь нарушение антимонопольного законодательства;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-иные функции, связанные с функционированием антимонопольного комплаенса.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2.4.Уполномоченное должностное лицо при выполнении возложенных на него функций вправе взаимодействовать со структурными подразделениями Администрации ЯМР.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</w:p>
    <w:p w:rsidR="00D213B7" w:rsidRDefault="00D213B7" w:rsidP="00D213B7">
      <w:pPr>
        <w:pStyle w:val="a4"/>
        <w:numPr>
          <w:ilvl w:val="0"/>
          <w:numId w:val="4"/>
        </w:numPr>
        <w:jc w:val="center"/>
        <w:rPr>
          <w:bCs/>
          <w:szCs w:val="28"/>
        </w:rPr>
      </w:pPr>
      <w:r>
        <w:rPr>
          <w:bCs/>
          <w:szCs w:val="28"/>
        </w:rPr>
        <w:t>Выявление и оценка рисков</w:t>
      </w:r>
    </w:p>
    <w:p w:rsidR="00D213B7" w:rsidRDefault="00D213B7" w:rsidP="00D213B7">
      <w:pPr>
        <w:pStyle w:val="a4"/>
        <w:ind w:left="360" w:firstLine="0"/>
        <w:jc w:val="center"/>
        <w:rPr>
          <w:bCs/>
          <w:szCs w:val="28"/>
        </w:rPr>
      </w:pPr>
      <w:r>
        <w:rPr>
          <w:bCs/>
          <w:szCs w:val="28"/>
        </w:rPr>
        <w:t>нарушения антимонопольного законодательства в управлении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3.1.В целях выявления рисков нарушения антимонопольного законодательства уполномоченным должностным лицом на регулярной основе проводятся следующие мероприятия: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-анализ выявленных нарушений антимонопольного законодательства в деятельности управления за предыдущие 3 года (наличие предупреждений, жалоб, возбужденных дел, административных наказаний);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-анализ правовых актов Администрации ЯМР и их проектов, разработчиком которых являлось управление;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-мониторинг и анализ практики применения управлением антимонопольного законодательства;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-систематическая оценка эффективности разработанных                                  и реализуемых мероприятий по снижению рисков нарушений антимонопольного законодательства.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3.2.При проведении (не реже одного раза в год) уполномоченным должностным лицом анализа выявленных в деятельности управления нарушений антимонопольного законодательства за предыдущие 3 года                        (наличие предупреждений, жалоб, возбужденных дел, административных наказаний) реализуются следующие мероприятия: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-осуществление сбора в управление сведений о наличии нарушений антимонопольного законодательства;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-составление перечня нарушений антимонопольного законодательства в управлении, содержащего классифицированные по сферам деятельности управления сведения о выявленных за последние 3 года нарушений антимонопольного законодательства (отдельно по каждому нарушению)                      и информацию о нарушении (указание нарушенной нормы антимонопольного законодательства, краткое изложение сути нарушения, указание последствий нарушения   антимонопольного законодательства и результата рассмотрения нарушения антимонопольным органом), позицию антимонопольного органа, сведения о мерах по устранению нарушения,                     а также о мерах, направленных управлением на недопущение повторения нарушения.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3.3.При проведении (не реже одного раза в месяц) уполномоченным должностным лицом анализа правовых актов Администрации ЯМР и их проектов, разработчиком которых является управление, реализуются следующие мероприятия: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-разработка и размещение на  официальном сайте Администрации ЯМР в информационно-телекоммуникационной сети «Интернет» (далее-страница в сети «Интернет») исчерпывающего перечня правовых актов Администрации ЯМР, разработчиком которых являлось управление (далее-перечень актов), с приложением текстов указанных актов, за исключением актов, содержащих сведения, относящиеся к охраняемой законом тайне;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-размещение на странице в сети «Интернет» уведомления о начале сбора замечаний и предложений организаций и граждан по перечню актов по форме согласно Приложению 1 к настоящему Положению, проекту разработанного  правового акта по форме согласно Приложению 2                            к настоящему Положению (дата окончания приема предложений и замечаний              в отношении перечня действующих правовых актов – 30 дней с даты размещения уведомления; в отношении проекта правового акта – 7 рабочих дней с даты размещения уведомления);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-осуществление сбора и проведение анализа предоставленных замечаний и предложений организаций и граждан по перечню правовых актов, проекту правового акта с установлением срока окончания рассмотрения предложений и замечаний – 3 рабочих дня;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-предоставление начальнику управления сводного доклада                             с обоснованием целесообразности (нецелесообразности) внесения изменений в правовые акты Администрации ЯМР, разработчиком которых является управление.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3.4.При проведении мониторинга и анализа практики применения антимонопольного законодательства в управлении уполномоченным должностным лицом реализуются следующие мероприятия: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-осуществление на постоянной основе сбора сведений                                      о правоприменительной практике в управлении;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-подготовка по итогам сбора сведений, указанных в абзаце втором данного пункта, аналитической справки об изменениях и основных аспектах правоприменительной практике в управлении.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3.5.При проведении систематической (не реже одного раза в квартал) оценки эффективности разработанных и реализуемых мероприятий по снижению рисков нарушения антимонопольного законодательства уполномоченное должностное лицо осуществляет: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-анализ своевременного и содержательного реагирования (обратной связи) на поступившие в управления заявления, предложения, жалобы граждан и организаций на правовые акты Администрации ЯМР и их проекты. разработчиком которых являлось управление;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-подготовка предложений по разработке и реализации новых, уточнению принятых или отмене как неэффективных отдельных мероприятий в случае отсутствия динамики по снижению количества нарушений антимонопольного законодательства управлением или его должностным лицом.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3.6.При выявлении рисков нарушения антимонопольного законодательства уполномоченное должностное лицо проводит оценку таких рисков с учетом следующих показателей: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-отрицательное влияние на отношение институтов гражданского общества к деятельности управления по развитию конкуренции;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-выдача предупреждения в адрес управления или его сотрудников                     о прекращении действий (недопущении бездействия), которые содержат признаки нарушения антимонопольного законодательства;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-возбуждение в отношении управления или его служащего дела                      о нарушении антимонопольного законодательства;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-привлечение к административной ответственности в виде наложения штрафов на управление и (или) его сотрудника или в виде их дисквалификации.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3.7.Выявляемые риски нарушения антимонопольного законодательства распределяются уполномоченным должностным лицом                   в соответствии с уровнями рисков нарушения антимонопольного законодательства.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3.8.На основе проведенной оценки рисков нарушения антимонопольного законодательства уполномоченное должностное лицо составляет карту рисков нарушения антимонопольного законодательства по форме согласно Приложению 4 к настоящему Положению, включающую оценку причин и условий возникновения рисков, которая утверждается начальником управления.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3.9.Информация об осуществлении выявления и оценки рисков нарушения управлением антимонопольного законодательства включается уполномоченным должностным лицом в доклад об антимонопольном комплаенсе в управлении.</w:t>
      </w:r>
    </w:p>
    <w:p w:rsidR="00D213B7" w:rsidRDefault="00D213B7" w:rsidP="00D213B7">
      <w:pPr>
        <w:pStyle w:val="a4"/>
        <w:jc w:val="left"/>
        <w:rPr>
          <w:bCs/>
          <w:szCs w:val="28"/>
        </w:rPr>
      </w:pPr>
    </w:p>
    <w:p w:rsidR="00D213B7" w:rsidRDefault="00D213B7" w:rsidP="00D213B7">
      <w:pPr>
        <w:pStyle w:val="a4"/>
        <w:numPr>
          <w:ilvl w:val="0"/>
          <w:numId w:val="4"/>
        </w:numPr>
        <w:jc w:val="center"/>
        <w:rPr>
          <w:bCs/>
          <w:szCs w:val="28"/>
        </w:rPr>
      </w:pPr>
      <w:r>
        <w:rPr>
          <w:bCs/>
          <w:szCs w:val="28"/>
        </w:rPr>
        <w:t>Мероприятия по снижению рисков нарушения</w:t>
      </w:r>
    </w:p>
    <w:p w:rsidR="00D213B7" w:rsidRDefault="00D213B7" w:rsidP="00D213B7">
      <w:pPr>
        <w:pStyle w:val="a4"/>
        <w:ind w:left="360" w:firstLine="0"/>
        <w:jc w:val="center"/>
        <w:rPr>
          <w:bCs/>
          <w:szCs w:val="28"/>
        </w:rPr>
      </w:pPr>
      <w:r>
        <w:rPr>
          <w:bCs/>
          <w:szCs w:val="28"/>
        </w:rPr>
        <w:t>антимонопольного законодательства</w:t>
      </w:r>
    </w:p>
    <w:p w:rsidR="00D213B7" w:rsidRDefault="00D213B7" w:rsidP="00D213B7">
      <w:pPr>
        <w:pStyle w:val="a4"/>
        <w:ind w:left="360" w:firstLine="0"/>
        <w:jc w:val="center"/>
        <w:rPr>
          <w:bCs/>
          <w:szCs w:val="28"/>
        </w:rPr>
      </w:pP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4.1.В целях снижения рисков нарушения антимонопольного законодательства уполномоченное должностное лицо разрабатывает (не реже одного раза в год) план мероприятий («дорожная карта») по снижению рисков нарушений антимонопольного законодательства управлением по форме согласно Приложению 5 к настоящему Положению.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Указанный  план мероприятий («дорожная карта») по снижению рисков нарушений антимонопольного законодательства управлением утверждается начальником управления в срок не позднее 31 декабря года, предшествующему году, в котором планируется реализация мероприятий.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План мероприятий («дорожная карта») по снижению рисков нарушений антимонопольного законодательства управлением подлежит пересмотру в случае внесения изменений в карту комплаенс-рисков управления.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4.2.Уполномоченное должностное лицо осуществляет мониторинг исполнения плана мероприятий («дорожная карта») по снижению рисков нарушения антимонопольного законодательства.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  <w:r>
        <w:rPr>
          <w:bCs/>
          <w:szCs w:val="28"/>
        </w:rPr>
        <w:t>4.3.Информация об исполнении мероприятий по снижению рисков нарушения антимонопольного законодательства включается в доклад об антимонопольном комплаенсе в управлении.</w:t>
      </w:r>
    </w:p>
    <w:p w:rsidR="00D213B7" w:rsidRDefault="00D213B7" w:rsidP="00D213B7">
      <w:pPr>
        <w:pStyle w:val="a4"/>
        <w:ind w:firstLine="851"/>
        <w:rPr>
          <w:bCs/>
          <w:szCs w:val="28"/>
        </w:rPr>
      </w:pPr>
    </w:p>
    <w:p w:rsidR="00D213B7" w:rsidRPr="00DB5F7E" w:rsidRDefault="00D213B7" w:rsidP="00D213B7">
      <w:pPr>
        <w:pStyle w:val="a4"/>
        <w:numPr>
          <w:ilvl w:val="0"/>
          <w:numId w:val="4"/>
        </w:numPr>
        <w:ind w:left="360" w:firstLine="0"/>
        <w:jc w:val="center"/>
        <w:rPr>
          <w:bCs/>
          <w:szCs w:val="28"/>
        </w:rPr>
      </w:pPr>
      <w:r w:rsidRPr="00DB5F7E">
        <w:rPr>
          <w:bCs/>
          <w:szCs w:val="28"/>
        </w:rPr>
        <w:t>Оценка эффективности функционирования антимонопольного комплаенса в управлении и общественный контроль  ее обоснованности.</w:t>
      </w:r>
    </w:p>
    <w:p w:rsidR="00D213B7" w:rsidRDefault="00D213B7" w:rsidP="00D213B7">
      <w:pPr>
        <w:pStyle w:val="a4"/>
        <w:ind w:left="360" w:firstLine="0"/>
        <w:jc w:val="center"/>
        <w:rPr>
          <w:bCs/>
          <w:szCs w:val="28"/>
        </w:rPr>
      </w:pPr>
    </w:p>
    <w:p w:rsidR="00D213B7" w:rsidRDefault="00D213B7" w:rsidP="00D213B7">
      <w:pPr>
        <w:pStyle w:val="a4"/>
        <w:rPr>
          <w:bCs/>
          <w:szCs w:val="28"/>
        </w:rPr>
      </w:pPr>
      <w:r w:rsidRPr="00DB5F7E">
        <w:rPr>
          <w:bCs/>
          <w:szCs w:val="28"/>
        </w:rPr>
        <w:t>5.</w:t>
      </w:r>
      <w:r>
        <w:rPr>
          <w:bCs/>
          <w:szCs w:val="28"/>
        </w:rPr>
        <w:t xml:space="preserve">1.В целях оценки </w:t>
      </w:r>
      <w:r w:rsidRPr="00DB5F7E">
        <w:rPr>
          <w:bCs/>
          <w:szCs w:val="28"/>
        </w:rPr>
        <w:t xml:space="preserve">эффективности функционирования </w:t>
      </w:r>
      <w:r>
        <w:rPr>
          <w:bCs/>
          <w:szCs w:val="28"/>
        </w:rPr>
        <w:t>а</w:t>
      </w:r>
      <w:r w:rsidRPr="00DB5F7E">
        <w:rPr>
          <w:bCs/>
          <w:szCs w:val="28"/>
        </w:rPr>
        <w:t>тимонопольного комплаенса в управлении</w:t>
      </w:r>
      <w:r>
        <w:rPr>
          <w:bCs/>
          <w:szCs w:val="28"/>
        </w:rPr>
        <w:t xml:space="preserve"> в управлении устанавливаются ключевые показатели как для уполномоченного должностного лица, так и для управления в целом.</w:t>
      </w:r>
    </w:p>
    <w:p w:rsidR="00D213B7" w:rsidRDefault="00D213B7" w:rsidP="00D213B7">
      <w:pPr>
        <w:pStyle w:val="a4"/>
        <w:rPr>
          <w:bCs/>
          <w:szCs w:val="28"/>
        </w:rPr>
      </w:pPr>
      <w:r>
        <w:rPr>
          <w:bCs/>
          <w:szCs w:val="28"/>
        </w:rPr>
        <w:t xml:space="preserve">5.2.Методика расчета ключевых показателей </w:t>
      </w:r>
      <w:r w:rsidRPr="00DB5F7E">
        <w:rPr>
          <w:bCs/>
          <w:szCs w:val="28"/>
        </w:rPr>
        <w:t>эффективности функционирования антимонопольного комплаенса в управлении</w:t>
      </w:r>
      <w:r>
        <w:rPr>
          <w:bCs/>
          <w:szCs w:val="28"/>
        </w:rPr>
        <w:t xml:space="preserve"> утверждена постановлением Администрации ЯМР  от 19.09.2019 № 1711 «От </w:t>
      </w:r>
      <w:r w:rsidRPr="00221DAD">
        <w:rPr>
          <w:bCs/>
          <w:szCs w:val="28"/>
        </w:rPr>
        <w:t>утверждении Методики расчета ключевых показателей эффективности функционирования антимонопольного комплаенса в Администрации ЯМР, структурных подразделениях, являющихся юридическими лицами».</w:t>
      </w:r>
      <w:r>
        <w:rPr>
          <w:bCs/>
          <w:szCs w:val="28"/>
        </w:rPr>
        <w:t xml:space="preserve">   </w:t>
      </w:r>
    </w:p>
    <w:p w:rsidR="00D213B7" w:rsidRDefault="00D213B7" w:rsidP="00D213B7">
      <w:pPr>
        <w:pStyle w:val="a4"/>
        <w:rPr>
          <w:bCs/>
          <w:szCs w:val="28"/>
        </w:rPr>
      </w:pPr>
      <w:r>
        <w:rPr>
          <w:bCs/>
          <w:szCs w:val="28"/>
        </w:rPr>
        <w:t>5.3.Уполномоченное должностное лицо один раз в год, в срок                     до 01 декабря текущего года проводит оценку достижения ключевых показателей эффективности антимонопольного комплаенса в управлении.</w:t>
      </w:r>
    </w:p>
    <w:p w:rsidR="00D213B7" w:rsidRDefault="00D213B7" w:rsidP="00D213B7">
      <w:pPr>
        <w:pStyle w:val="a4"/>
        <w:rPr>
          <w:bCs/>
          <w:szCs w:val="28"/>
        </w:rPr>
      </w:pPr>
      <w:r>
        <w:rPr>
          <w:bCs/>
          <w:szCs w:val="28"/>
        </w:rPr>
        <w:t>5.4.Информация о достижении ключевых показателей эффективности функционирования антимонопольного комплаенса в управлении включается в доклад об антимонопольном комплаенсе.</w:t>
      </w:r>
    </w:p>
    <w:p w:rsidR="00D213B7" w:rsidRDefault="00D213B7" w:rsidP="00D213B7">
      <w:pPr>
        <w:pStyle w:val="a4"/>
        <w:rPr>
          <w:bCs/>
          <w:szCs w:val="28"/>
        </w:rPr>
      </w:pPr>
      <w:r>
        <w:rPr>
          <w:bCs/>
          <w:szCs w:val="28"/>
        </w:rPr>
        <w:t>5.5.Общественный контроль обоснованности оценки эффективности функционирования антимонопольного комплаенса в управлении осуществляет Инвестиционный совет Ярославского муниципального района, который выполняет функции коллегиального органа.</w:t>
      </w:r>
    </w:p>
    <w:p w:rsidR="00D213B7" w:rsidRDefault="00D213B7" w:rsidP="00D213B7">
      <w:pPr>
        <w:pStyle w:val="a4"/>
        <w:rPr>
          <w:bCs/>
          <w:szCs w:val="28"/>
        </w:rPr>
      </w:pPr>
      <w:r>
        <w:rPr>
          <w:bCs/>
          <w:szCs w:val="28"/>
        </w:rPr>
        <w:t>5.6.</w:t>
      </w:r>
      <w:r w:rsidRPr="0092683E">
        <w:rPr>
          <w:bCs/>
          <w:szCs w:val="28"/>
        </w:rPr>
        <w:t xml:space="preserve"> </w:t>
      </w:r>
      <w:r>
        <w:rPr>
          <w:bCs/>
          <w:szCs w:val="28"/>
        </w:rPr>
        <w:t>Общественный контроль обоснованности оценки эффективности функционирования антимонопольного комплаенса в управлении осуществляется членами коллегиального органа путем рассмотрения доклада об антимонопольном комплаенсе в управлении и принятия в порядке, установленном положением об Инвестиционном совете Ярославского муниципального района, одного из следующих решений:</w:t>
      </w:r>
    </w:p>
    <w:p w:rsidR="00D213B7" w:rsidRDefault="00D213B7" w:rsidP="00D213B7">
      <w:pPr>
        <w:pStyle w:val="a4"/>
        <w:rPr>
          <w:bCs/>
          <w:szCs w:val="28"/>
        </w:rPr>
      </w:pPr>
      <w:r>
        <w:rPr>
          <w:bCs/>
          <w:szCs w:val="28"/>
        </w:rPr>
        <w:t>- рекомендовать начальнику управления утвердить доклад об антимонопольном комплаенсе в управлении, в том числе с учетом замечаний коллегиального органа;</w:t>
      </w:r>
    </w:p>
    <w:p w:rsidR="00D213B7" w:rsidRDefault="00D213B7" w:rsidP="00D213B7">
      <w:pPr>
        <w:pStyle w:val="a4"/>
        <w:rPr>
          <w:bCs/>
          <w:szCs w:val="28"/>
        </w:rPr>
      </w:pPr>
      <w:r>
        <w:rPr>
          <w:bCs/>
          <w:szCs w:val="28"/>
        </w:rPr>
        <w:t>- рекомендовать начальнику управления отклонить доклад об антимонопольном комплаенсе в управлении.</w:t>
      </w:r>
    </w:p>
    <w:p w:rsidR="00D213B7" w:rsidRDefault="00D213B7" w:rsidP="00D213B7">
      <w:pPr>
        <w:pStyle w:val="a4"/>
        <w:rPr>
          <w:bCs/>
          <w:szCs w:val="28"/>
        </w:rPr>
      </w:pPr>
    </w:p>
    <w:p w:rsidR="00D213B7" w:rsidRDefault="00D213B7" w:rsidP="00D213B7">
      <w:pPr>
        <w:pStyle w:val="a4"/>
        <w:numPr>
          <w:ilvl w:val="0"/>
          <w:numId w:val="4"/>
        </w:numPr>
        <w:jc w:val="center"/>
        <w:rPr>
          <w:bCs/>
          <w:szCs w:val="28"/>
        </w:rPr>
      </w:pPr>
      <w:r>
        <w:rPr>
          <w:bCs/>
          <w:szCs w:val="28"/>
        </w:rPr>
        <w:t>Доклад об антимонопольном комплаенсе в управлении</w:t>
      </w:r>
    </w:p>
    <w:p w:rsidR="00D213B7" w:rsidRDefault="00D213B7" w:rsidP="00D213B7">
      <w:pPr>
        <w:pStyle w:val="a4"/>
        <w:rPr>
          <w:bCs/>
          <w:szCs w:val="28"/>
        </w:rPr>
      </w:pPr>
    </w:p>
    <w:p w:rsidR="00D213B7" w:rsidRDefault="00D213B7" w:rsidP="00D213B7">
      <w:pPr>
        <w:pStyle w:val="a4"/>
        <w:rPr>
          <w:bCs/>
          <w:szCs w:val="28"/>
        </w:rPr>
      </w:pPr>
      <w:r>
        <w:rPr>
          <w:bCs/>
          <w:szCs w:val="28"/>
        </w:rPr>
        <w:t>6.1. Доклад об антимонопольном комплаенсе в управлении содержит следующую информацию:</w:t>
      </w:r>
    </w:p>
    <w:p w:rsidR="00D213B7" w:rsidRDefault="00D213B7" w:rsidP="00D213B7">
      <w:pPr>
        <w:pStyle w:val="a4"/>
        <w:rPr>
          <w:bCs/>
          <w:szCs w:val="28"/>
        </w:rPr>
      </w:pPr>
      <w:r>
        <w:rPr>
          <w:bCs/>
          <w:szCs w:val="28"/>
        </w:rPr>
        <w:t>-об осуществлении выявления и оценки рисков нарушения управлением антимонопольного законодательства;</w:t>
      </w:r>
    </w:p>
    <w:p w:rsidR="00D213B7" w:rsidRDefault="00D213B7" w:rsidP="00D213B7">
      <w:pPr>
        <w:pStyle w:val="a4"/>
        <w:rPr>
          <w:bCs/>
          <w:szCs w:val="28"/>
        </w:rPr>
      </w:pPr>
      <w:r>
        <w:rPr>
          <w:bCs/>
          <w:szCs w:val="28"/>
        </w:rPr>
        <w:t>-о результатах проведенной оценки рисков нарушения управлением антимонопольного законодательства;</w:t>
      </w:r>
    </w:p>
    <w:p w:rsidR="00D213B7" w:rsidRDefault="00D213B7" w:rsidP="00D213B7">
      <w:pPr>
        <w:pStyle w:val="a4"/>
        <w:rPr>
          <w:bCs/>
          <w:szCs w:val="28"/>
        </w:rPr>
      </w:pPr>
      <w:r>
        <w:rPr>
          <w:bCs/>
          <w:szCs w:val="28"/>
        </w:rPr>
        <w:t>-об исполнении мероприятий по снижению рисков нарушения управлением антимонопольного законодательства;</w:t>
      </w:r>
    </w:p>
    <w:p w:rsidR="00D213B7" w:rsidRDefault="00D213B7" w:rsidP="00D213B7">
      <w:pPr>
        <w:pStyle w:val="a4"/>
        <w:rPr>
          <w:bCs/>
          <w:szCs w:val="28"/>
        </w:rPr>
      </w:pPr>
      <w:r>
        <w:rPr>
          <w:bCs/>
          <w:szCs w:val="28"/>
        </w:rPr>
        <w:t>-о достижении ключевых показателей эффективности функционирования антимонопольного комплаенса в управлении.</w:t>
      </w:r>
    </w:p>
    <w:p w:rsidR="00D213B7" w:rsidRDefault="00D213B7" w:rsidP="00D213B7">
      <w:pPr>
        <w:pStyle w:val="a4"/>
        <w:rPr>
          <w:bCs/>
          <w:szCs w:val="28"/>
        </w:rPr>
      </w:pPr>
      <w:r>
        <w:rPr>
          <w:bCs/>
          <w:szCs w:val="28"/>
        </w:rPr>
        <w:t>6.2.</w:t>
      </w:r>
      <w:r w:rsidRPr="00CC5732">
        <w:rPr>
          <w:bCs/>
          <w:szCs w:val="28"/>
        </w:rPr>
        <w:t>В срок до 20 декабря</w:t>
      </w:r>
      <w:r>
        <w:rPr>
          <w:bCs/>
          <w:szCs w:val="28"/>
        </w:rPr>
        <w:t xml:space="preserve"> текущего года уполномоченное должностное лицо представляет доклад об антимонопольном комплаенсе в управлении на рассмотрении в коллегиальный орган.</w:t>
      </w:r>
    </w:p>
    <w:p w:rsidR="00D213B7" w:rsidRDefault="00D213B7" w:rsidP="00D213B7">
      <w:pPr>
        <w:pStyle w:val="a4"/>
        <w:rPr>
          <w:bCs/>
          <w:szCs w:val="28"/>
        </w:rPr>
      </w:pPr>
      <w:r>
        <w:rPr>
          <w:bCs/>
          <w:szCs w:val="28"/>
        </w:rPr>
        <w:t>6.3.В течение 2 рабочих дней со дня поступления в управление копии протокола заседания коллегиального органа уполномоченное должностное лицо представляет рассмотренный коллегиальным органом доклад об антимонопольном комплаенсе в управлении вместе с копией протокола заседания коллегиального органа на рассмотрение начальнику управления.</w:t>
      </w:r>
    </w:p>
    <w:p w:rsidR="00D213B7" w:rsidRDefault="00D213B7" w:rsidP="00D213B7">
      <w:pPr>
        <w:pStyle w:val="a4"/>
        <w:rPr>
          <w:bCs/>
          <w:szCs w:val="28"/>
        </w:rPr>
      </w:pPr>
      <w:r>
        <w:rPr>
          <w:bCs/>
          <w:szCs w:val="28"/>
        </w:rPr>
        <w:t xml:space="preserve">Доклад об антимонопольном комплаенсе в управлении, утвержденный начальником управления, размещается на официальном сайте Администрации ЯМР в день его утверждения. </w:t>
      </w:r>
    </w:p>
    <w:p w:rsidR="00D213B7" w:rsidRDefault="00D213B7" w:rsidP="00D213B7">
      <w:pPr>
        <w:pStyle w:val="a4"/>
        <w:rPr>
          <w:szCs w:val="28"/>
        </w:rPr>
      </w:pPr>
      <w:r>
        <w:rPr>
          <w:bCs/>
          <w:szCs w:val="28"/>
        </w:rPr>
        <w:t>6.4.</w:t>
      </w:r>
      <w:r w:rsidRPr="005A2216">
        <w:rPr>
          <w:szCs w:val="28"/>
        </w:rPr>
        <w:t xml:space="preserve"> </w:t>
      </w:r>
      <w:r>
        <w:rPr>
          <w:szCs w:val="28"/>
        </w:rPr>
        <w:t>У</w:t>
      </w:r>
      <w:r w:rsidRPr="00C20E63">
        <w:rPr>
          <w:szCs w:val="28"/>
        </w:rPr>
        <w:t xml:space="preserve">правление </w:t>
      </w:r>
      <w:r w:rsidRPr="001B3108">
        <w:rPr>
          <w:szCs w:val="28"/>
        </w:rPr>
        <w:t>готовит сводный доклад об антимонопольном комплаенсе в Ярославско</w:t>
      </w:r>
      <w:r>
        <w:rPr>
          <w:szCs w:val="28"/>
        </w:rPr>
        <w:t>м муниципальном районе</w:t>
      </w:r>
      <w:r w:rsidRPr="001B3108">
        <w:rPr>
          <w:szCs w:val="28"/>
        </w:rPr>
        <w:t xml:space="preserve">, утверждаемый </w:t>
      </w:r>
      <w:r>
        <w:rPr>
          <w:szCs w:val="28"/>
        </w:rPr>
        <w:t>Главой Ярославского муниципального района</w:t>
      </w:r>
      <w:r w:rsidRPr="001B3108">
        <w:rPr>
          <w:szCs w:val="28"/>
        </w:rPr>
        <w:t>, не позднее 31 янва</w:t>
      </w:r>
      <w:r>
        <w:rPr>
          <w:szCs w:val="28"/>
        </w:rPr>
        <w:t>ря года, следующего за отчетным.</w:t>
      </w: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jc w:val="center"/>
        <w:rPr>
          <w:szCs w:val="28"/>
        </w:rPr>
      </w:pPr>
      <w:r>
        <w:rPr>
          <w:szCs w:val="28"/>
        </w:rPr>
        <w:t>7.Ознакомление и обучение муниципальных служащих (сотрудников) управления с антимонопольным комплаенсом</w:t>
      </w: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  <w:r>
        <w:rPr>
          <w:szCs w:val="28"/>
        </w:rPr>
        <w:t>7.1.При поступлении на муниципальную службу в управление уполномоченное должностное лицо обеспечивает ознакомление гражданина Российской Федерации с настоящим Положением.</w:t>
      </w:r>
    </w:p>
    <w:p w:rsidR="00D213B7" w:rsidRDefault="00D213B7" w:rsidP="00D213B7">
      <w:pPr>
        <w:pStyle w:val="a4"/>
        <w:rPr>
          <w:szCs w:val="28"/>
        </w:rPr>
      </w:pPr>
      <w:r>
        <w:rPr>
          <w:szCs w:val="28"/>
        </w:rPr>
        <w:t>7.2.Уполномоченное должностное лицо организует обучение муниципальных служащих управления требованиям антимонопольного законодательства и антимонопольного комплаенса в следующих формах:</w:t>
      </w:r>
    </w:p>
    <w:p w:rsidR="00D213B7" w:rsidRDefault="00D213B7" w:rsidP="00D213B7">
      <w:pPr>
        <w:pStyle w:val="a4"/>
        <w:rPr>
          <w:szCs w:val="28"/>
        </w:rPr>
      </w:pPr>
      <w:r>
        <w:rPr>
          <w:szCs w:val="28"/>
        </w:rPr>
        <w:t>- вводный (первичный) инструктаж;</w:t>
      </w:r>
    </w:p>
    <w:p w:rsidR="00D213B7" w:rsidRDefault="00D213B7" w:rsidP="00D213B7">
      <w:pPr>
        <w:pStyle w:val="a4"/>
        <w:rPr>
          <w:szCs w:val="28"/>
        </w:rPr>
      </w:pPr>
      <w:r>
        <w:rPr>
          <w:szCs w:val="28"/>
        </w:rPr>
        <w:t>-целевой (внеплановый) инструктаж;</w:t>
      </w:r>
    </w:p>
    <w:p w:rsidR="00D213B7" w:rsidRDefault="00D213B7" w:rsidP="00D213B7">
      <w:pPr>
        <w:pStyle w:val="a4"/>
        <w:rPr>
          <w:szCs w:val="28"/>
        </w:rPr>
      </w:pPr>
      <w:r>
        <w:rPr>
          <w:szCs w:val="28"/>
        </w:rPr>
        <w:t>-иные обучающие мероприятия.</w:t>
      </w:r>
    </w:p>
    <w:p w:rsidR="00D213B7" w:rsidRDefault="00D213B7" w:rsidP="00D213B7">
      <w:pPr>
        <w:pStyle w:val="a4"/>
        <w:rPr>
          <w:szCs w:val="28"/>
        </w:rPr>
      </w:pPr>
      <w:r>
        <w:rPr>
          <w:szCs w:val="28"/>
        </w:rPr>
        <w:t>7.3.Вводный (первичный) инструктаж и ознакомление с основами антимонопольного законодательства и настоящим Положением проводится при приеме на работу.</w:t>
      </w:r>
    </w:p>
    <w:p w:rsidR="00D213B7" w:rsidRDefault="00D213B7" w:rsidP="00D213B7">
      <w:pPr>
        <w:pStyle w:val="a4"/>
        <w:rPr>
          <w:szCs w:val="28"/>
        </w:rPr>
      </w:pPr>
      <w:r>
        <w:rPr>
          <w:szCs w:val="28"/>
        </w:rPr>
        <w:t>7.4.Целевой (внеплановый)инструктаж проводится при изменении антимонопольного законодательства, правового акта об антимонопольном комплаенсе, а также в случае реализации комплаенс-рисков в деятельности управления.</w:t>
      </w:r>
    </w:p>
    <w:p w:rsidR="00D213B7" w:rsidRDefault="00D213B7" w:rsidP="00D213B7">
      <w:pPr>
        <w:pStyle w:val="a4"/>
        <w:rPr>
          <w:szCs w:val="28"/>
        </w:rPr>
      </w:pPr>
      <w:r>
        <w:rPr>
          <w:szCs w:val="28"/>
        </w:rPr>
        <w:t>7.5.Информация о проведении ознакомления гражданина  или обучения муниципальных служащих департамента с антимонопольным комплаенсом,          а также о проведении обучающих мероприятий включается в доклад об антимонопольном комплаенсе.</w:t>
      </w: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rPr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30"/>
        <w:gridCol w:w="4025"/>
      </w:tblGrid>
      <w:tr w:rsidR="00D213B7" w:rsidTr="00824025">
        <w:tc>
          <w:tcPr>
            <w:tcW w:w="5495" w:type="dxa"/>
          </w:tcPr>
          <w:p w:rsidR="00D213B7" w:rsidRDefault="00D213B7" w:rsidP="00824025">
            <w:pPr>
              <w:pStyle w:val="a4"/>
              <w:ind w:firstLine="0"/>
              <w:rPr>
                <w:szCs w:val="28"/>
              </w:rPr>
            </w:pPr>
          </w:p>
        </w:tc>
        <w:tc>
          <w:tcPr>
            <w:tcW w:w="4075" w:type="dxa"/>
          </w:tcPr>
          <w:p w:rsidR="00D213B7" w:rsidRDefault="00D213B7" w:rsidP="00824025">
            <w:pPr>
              <w:pStyle w:val="a4"/>
              <w:ind w:firstLine="0"/>
              <w:rPr>
                <w:szCs w:val="28"/>
              </w:rPr>
            </w:pPr>
            <w:r>
              <w:rPr>
                <w:szCs w:val="28"/>
              </w:rPr>
              <w:t>Приложение 1</w:t>
            </w:r>
          </w:p>
          <w:p w:rsidR="00D213B7" w:rsidRDefault="00D213B7" w:rsidP="00824025">
            <w:pPr>
              <w:pStyle w:val="a4"/>
              <w:ind w:firstLine="0"/>
              <w:rPr>
                <w:szCs w:val="28"/>
              </w:rPr>
            </w:pPr>
            <w:r>
              <w:rPr>
                <w:szCs w:val="28"/>
              </w:rPr>
              <w:t>к Положению об организации    в управлении молодежной политики</w:t>
            </w:r>
            <w:r w:rsidR="006A791D">
              <w:rPr>
                <w:szCs w:val="28"/>
              </w:rPr>
              <w:t xml:space="preserve">, спорта и туризма </w:t>
            </w:r>
            <w:r>
              <w:rPr>
                <w:szCs w:val="28"/>
              </w:rPr>
              <w:t>Администрации ЯМР</w:t>
            </w:r>
          </w:p>
          <w:p w:rsidR="00D213B7" w:rsidRDefault="00D213B7" w:rsidP="00824025">
            <w:pPr>
              <w:pStyle w:val="a4"/>
              <w:ind w:firstLine="0"/>
              <w:rPr>
                <w:szCs w:val="28"/>
              </w:rPr>
            </w:pPr>
            <w:r>
              <w:rPr>
                <w:szCs w:val="28"/>
              </w:rPr>
              <w:t>системы внутреннего обеспечения соответствия требованиям антимонопольного законодательства (антимонопольном комплаенсе)</w:t>
            </w:r>
          </w:p>
        </w:tc>
      </w:tr>
    </w:tbl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jc w:val="right"/>
        <w:rPr>
          <w:szCs w:val="28"/>
        </w:rPr>
      </w:pPr>
      <w:r>
        <w:rPr>
          <w:szCs w:val="28"/>
        </w:rPr>
        <w:t>Форма</w:t>
      </w:r>
    </w:p>
    <w:p w:rsidR="00D213B7" w:rsidRDefault="00D213B7" w:rsidP="00D213B7">
      <w:pPr>
        <w:pStyle w:val="a4"/>
        <w:jc w:val="center"/>
        <w:rPr>
          <w:szCs w:val="28"/>
        </w:rPr>
      </w:pPr>
    </w:p>
    <w:p w:rsidR="00D213B7" w:rsidRDefault="00D213B7" w:rsidP="00D213B7">
      <w:pPr>
        <w:pStyle w:val="a4"/>
        <w:jc w:val="center"/>
        <w:rPr>
          <w:szCs w:val="28"/>
        </w:rPr>
      </w:pPr>
      <w:r>
        <w:rPr>
          <w:szCs w:val="28"/>
        </w:rPr>
        <w:t xml:space="preserve">Уведомление о проведении сбора замечаний и предложений </w:t>
      </w:r>
    </w:p>
    <w:p w:rsidR="00D213B7" w:rsidRDefault="00D213B7" w:rsidP="00D213B7">
      <w:pPr>
        <w:pStyle w:val="a4"/>
        <w:jc w:val="center"/>
        <w:rPr>
          <w:szCs w:val="28"/>
        </w:rPr>
      </w:pPr>
      <w:r>
        <w:rPr>
          <w:szCs w:val="28"/>
        </w:rPr>
        <w:t xml:space="preserve">граждан и организаций по перечню действующих правовых актов, разработчиком которых являлось управление молодежной политики, спорта и туризма Администрации ЯМР, на соответствие </w:t>
      </w:r>
    </w:p>
    <w:p w:rsidR="00D213B7" w:rsidRDefault="00D213B7" w:rsidP="00D213B7">
      <w:pPr>
        <w:pStyle w:val="a4"/>
        <w:jc w:val="center"/>
        <w:rPr>
          <w:szCs w:val="28"/>
        </w:rPr>
      </w:pPr>
      <w:r>
        <w:rPr>
          <w:szCs w:val="28"/>
        </w:rPr>
        <w:t>их антимонопольному законодательству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9345"/>
      </w:tblGrid>
      <w:tr w:rsidR="00D213B7" w:rsidTr="00824025">
        <w:tc>
          <w:tcPr>
            <w:tcW w:w="9570" w:type="dxa"/>
          </w:tcPr>
          <w:p w:rsidR="00D213B7" w:rsidRDefault="00D213B7" w:rsidP="00DC20BC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Настоящим управление </w:t>
            </w:r>
            <w:r w:rsidR="00DC20BC">
              <w:rPr>
                <w:bCs/>
                <w:szCs w:val="28"/>
              </w:rPr>
              <w:t>молодежной политики, спорта и туризма</w:t>
            </w:r>
            <w:r>
              <w:rPr>
                <w:bCs/>
                <w:szCs w:val="28"/>
              </w:rPr>
              <w:t xml:space="preserve"> Администрации ЯМР уведомляет о проведении сбора  замечаний и предложений граждан и организаций по перечню действуюших правовых актов, разработчиком которых являлось </w:t>
            </w:r>
            <w:r>
              <w:rPr>
                <w:szCs w:val="28"/>
              </w:rPr>
              <w:t>управление молодежной политики, спорта и туризма Администрации ЯМР</w:t>
            </w:r>
            <w:r>
              <w:rPr>
                <w:bCs/>
                <w:szCs w:val="28"/>
              </w:rPr>
              <w:t xml:space="preserve">, на соответствие их антимонопольному законодательству: </w:t>
            </w:r>
            <w:r w:rsidRPr="003617F6">
              <w:rPr>
                <w:bCs/>
                <w:i/>
                <w:szCs w:val="28"/>
              </w:rPr>
              <w:t>(приводится перечень правовых актов с указанием их реквизитов)</w:t>
            </w:r>
          </w:p>
        </w:tc>
      </w:tr>
      <w:tr w:rsidR="00D213B7" w:rsidTr="00824025">
        <w:tc>
          <w:tcPr>
            <w:tcW w:w="9570" w:type="dxa"/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В рамках проведения сбора замечаний и предложений любые заинтересованные лица могут направить свои замечания и предложения по указанному перечню по адресу:____________________________________,               а также по адресу электронной почты:_________________________________.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Сроки приема замечаний и предложений: с ___________по _______________.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i/>
                <w:szCs w:val="28"/>
              </w:rPr>
            </w:pPr>
            <w:r>
              <w:rPr>
                <w:bCs/>
                <w:szCs w:val="28"/>
              </w:rPr>
              <w:t>Место размещения уведомления и реестра правовых актов в информационно-телекоммуникационной сети «Интернет» (</w:t>
            </w:r>
            <w:r w:rsidRPr="00A54C03">
              <w:rPr>
                <w:bCs/>
                <w:i/>
                <w:szCs w:val="28"/>
              </w:rPr>
              <w:t>ссылка на адрес в сети Интернет):_______________________________________________________.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Все поступившие замечания и предложения будут рассмотрены до ________________года.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У уведомлению прилагаются: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1.Форма анкеты гражданина или организации.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2.Перечень правовых актов, содержащих реквизиты правовых актов, общие сведения о правовых актов  и их тексты.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Контактное лицо в </w:t>
            </w:r>
            <w:r>
              <w:rPr>
                <w:szCs w:val="28"/>
              </w:rPr>
              <w:t>управление молодежной политики, спорта и туризма Администрации ЯМР</w:t>
            </w:r>
            <w:r>
              <w:rPr>
                <w:bCs/>
                <w:szCs w:val="28"/>
              </w:rPr>
              <w:t>: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(ФИО), (должность), (контакты);</w:t>
            </w:r>
          </w:p>
          <w:p w:rsidR="00D213B7" w:rsidRPr="00A54C03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С 9-00 до _______ по рабочим дням.</w:t>
            </w:r>
          </w:p>
        </w:tc>
      </w:tr>
    </w:tbl>
    <w:p w:rsidR="00D213B7" w:rsidRDefault="00D213B7" w:rsidP="00D213B7">
      <w:pPr>
        <w:pStyle w:val="a4"/>
        <w:rPr>
          <w:bCs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30"/>
        <w:gridCol w:w="4025"/>
      </w:tblGrid>
      <w:tr w:rsidR="00D213B7" w:rsidTr="00824025">
        <w:tc>
          <w:tcPr>
            <w:tcW w:w="5495" w:type="dxa"/>
          </w:tcPr>
          <w:p w:rsidR="00D213B7" w:rsidRDefault="00D213B7" w:rsidP="00824025">
            <w:pPr>
              <w:pStyle w:val="a4"/>
              <w:ind w:firstLine="0"/>
              <w:rPr>
                <w:szCs w:val="28"/>
              </w:rPr>
            </w:pPr>
          </w:p>
        </w:tc>
        <w:tc>
          <w:tcPr>
            <w:tcW w:w="4075" w:type="dxa"/>
          </w:tcPr>
          <w:p w:rsidR="00D213B7" w:rsidRDefault="00D213B7" w:rsidP="00824025">
            <w:pPr>
              <w:pStyle w:val="a4"/>
              <w:ind w:firstLine="0"/>
              <w:rPr>
                <w:szCs w:val="28"/>
              </w:rPr>
            </w:pPr>
            <w:r>
              <w:rPr>
                <w:szCs w:val="28"/>
              </w:rPr>
              <w:t>Приложение 2</w:t>
            </w:r>
          </w:p>
          <w:p w:rsidR="00D213B7" w:rsidRDefault="00D213B7" w:rsidP="00824025">
            <w:pPr>
              <w:pStyle w:val="a4"/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к Положению об организации        в управлении </w:t>
            </w:r>
            <w:r w:rsidR="006A791D">
              <w:rPr>
                <w:szCs w:val="28"/>
              </w:rPr>
              <w:t>молодежной политики, спорта и туризма</w:t>
            </w:r>
            <w:r>
              <w:rPr>
                <w:szCs w:val="28"/>
              </w:rPr>
              <w:t xml:space="preserve"> Администрации ЯМР</w:t>
            </w:r>
          </w:p>
          <w:p w:rsidR="00D213B7" w:rsidRDefault="00D213B7" w:rsidP="00824025">
            <w:pPr>
              <w:pStyle w:val="a4"/>
              <w:ind w:firstLine="0"/>
              <w:rPr>
                <w:szCs w:val="28"/>
              </w:rPr>
            </w:pPr>
            <w:r>
              <w:rPr>
                <w:szCs w:val="28"/>
              </w:rPr>
              <w:t>системы внутреннего обеспечения соотвествия требованиям антимонопольного законодательства (антимонопольном комплаенсе)</w:t>
            </w:r>
          </w:p>
        </w:tc>
      </w:tr>
    </w:tbl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jc w:val="right"/>
        <w:rPr>
          <w:szCs w:val="28"/>
        </w:rPr>
      </w:pPr>
      <w:r>
        <w:rPr>
          <w:szCs w:val="28"/>
        </w:rPr>
        <w:t>Форма</w:t>
      </w:r>
    </w:p>
    <w:p w:rsidR="00D213B7" w:rsidRDefault="00D213B7" w:rsidP="00D213B7">
      <w:pPr>
        <w:pStyle w:val="a4"/>
        <w:jc w:val="center"/>
        <w:rPr>
          <w:szCs w:val="28"/>
        </w:rPr>
      </w:pPr>
      <w:r>
        <w:rPr>
          <w:szCs w:val="28"/>
        </w:rPr>
        <w:t xml:space="preserve">Уведомление о проведении сбора замечаний и предложений </w:t>
      </w:r>
    </w:p>
    <w:p w:rsidR="00D213B7" w:rsidRDefault="00D213B7" w:rsidP="00D213B7">
      <w:pPr>
        <w:pStyle w:val="a4"/>
        <w:jc w:val="center"/>
        <w:rPr>
          <w:szCs w:val="28"/>
        </w:rPr>
      </w:pPr>
      <w:r>
        <w:rPr>
          <w:szCs w:val="28"/>
        </w:rPr>
        <w:t xml:space="preserve">граждан и организаций по проекту правового акта, разработчиком которого является управление молодежной политики, спорта и туризма Администрации ЯМР, на соответствие </w:t>
      </w:r>
    </w:p>
    <w:p w:rsidR="00D213B7" w:rsidRDefault="00D213B7" w:rsidP="00D213B7">
      <w:pPr>
        <w:pStyle w:val="a4"/>
        <w:jc w:val="center"/>
        <w:rPr>
          <w:szCs w:val="28"/>
        </w:rPr>
      </w:pPr>
      <w:r>
        <w:rPr>
          <w:szCs w:val="28"/>
        </w:rPr>
        <w:t>их антимонопольному законодательству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436"/>
        <w:gridCol w:w="3909"/>
      </w:tblGrid>
      <w:tr w:rsidR="00D213B7" w:rsidTr="00824025">
        <w:tc>
          <w:tcPr>
            <w:tcW w:w="9570" w:type="dxa"/>
            <w:gridSpan w:val="2"/>
          </w:tcPr>
          <w:p w:rsidR="00D213B7" w:rsidRDefault="00D213B7" w:rsidP="00DC20BC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Настоящим управление </w:t>
            </w:r>
            <w:r w:rsidR="00DC20BC">
              <w:rPr>
                <w:bCs/>
                <w:szCs w:val="28"/>
              </w:rPr>
              <w:t>молодежной политики, спорта и туризма</w:t>
            </w:r>
            <w:r>
              <w:rPr>
                <w:bCs/>
                <w:szCs w:val="28"/>
              </w:rPr>
              <w:t xml:space="preserve"> Администрации ЯМР уведомляет о проведении сбора  замечаний и предложений граждан и организаций по проекту правового акта, разработчиком которого является </w:t>
            </w:r>
            <w:r>
              <w:rPr>
                <w:szCs w:val="28"/>
              </w:rPr>
              <w:t>управление молодежной политики, спорта и туризма Администрации ЯМР</w:t>
            </w:r>
            <w:r>
              <w:rPr>
                <w:bCs/>
                <w:szCs w:val="28"/>
              </w:rPr>
              <w:t xml:space="preserve">, на соответствие его антимонопольному законодательству: </w:t>
            </w:r>
            <w:r w:rsidRPr="003617F6">
              <w:rPr>
                <w:bCs/>
                <w:i/>
                <w:szCs w:val="28"/>
              </w:rPr>
              <w:t xml:space="preserve">(приводится </w:t>
            </w:r>
            <w:r>
              <w:rPr>
                <w:bCs/>
                <w:i/>
                <w:szCs w:val="28"/>
              </w:rPr>
              <w:t>наименование проекта правового</w:t>
            </w:r>
            <w:r w:rsidRPr="003617F6">
              <w:rPr>
                <w:bCs/>
                <w:i/>
                <w:szCs w:val="28"/>
              </w:rPr>
              <w:t xml:space="preserve"> акт</w:t>
            </w:r>
            <w:r>
              <w:rPr>
                <w:bCs/>
                <w:i/>
                <w:szCs w:val="28"/>
              </w:rPr>
              <w:t>а</w:t>
            </w:r>
            <w:r w:rsidRPr="003617F6">
              <w:rPr>
                <w:bCs/>
                <w:i/>
                <w:szCs w:val="28"/>
              </w:rPr>
              <w:t>)</w:t>
            </w:r>
          </w:p>
        </w:tc>
      </w:tr>
      <w:tr w:rsidR="00D213B7" w:rsidTr="00824025">
        <w:tc>
          <w:tcPr>
            <w:tcW w:w="9570" w:type="dxa"/>
            <w:gridSpan w:val="2"/>
            <w:tcBorders>
              <w:bottom w:val="nil"/>
            </w:tcBorders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В рамках проведения сбора замечаний и предложений любые заинтересованные лица могут направить свои замечания и предложения по указанному проекту правового акта.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Предложения и замечания принимаются по адресу:____________________________________,               а также по адресу электронной почты:_________________________________.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Сроки приема замечаний и предложений: с ___________по _______________.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i/>
                <w:szCs w:val="28"/>
              </w:rPr>
            </w:pPr>
            <w:r>
              <w:rPr>
                <w:bCs/>
                <w:szCs w:val="28"/>
              </w:rPr>
              <w:t>Место размещения уведомления и проекта правого акта в информационно-телекоммуникационной сети «Интернет» (</w:t>
            </w:r>
            <w:r w:rsidRPr="00A54C03">
              <w:rPr>
                <w:bCs/>
                <w:i/>
                <w:szCs w:val="28"/>
              </w:rPr>
              <w:t>ссылка на адрес в сети Интернет):_______________________________________________________.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Все поступившие замечания и предложения будут рассмотрены до ________________года.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У уведомлению прилагаются: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1.Форма анкеты гражданина или организации.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2. Общие сведения о проекте правового акта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3. Текст проекта правового акта с пояснительной запиской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Контактное лицо в </w:t>
            </w:r>
            <w:r>
              <w:rPr>
                <w:szCs w:val="28"/>
              </w:rPr>
              <w:t>управление молодежной политики, спорта и туризма Администрации ЯМР</w:t>
            </w:r>
            <w:r>
              <w:rPr>
                <w:bCs/>
                <w:szCs w:val="28"/>
              </w:rPr>
              <w:t>: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(ФИО), (должность), (контакты);</w:t>
            </w:r>
          </w:p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С 9-00 до _______ по рабочим дням.</w:t>
            </w:r>
          </w:p>
          <w:p w:rsidR="00D213B7" w:rsidRPr="00A54C03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</w:tr>
      <w:tr w:rsidR="00D213B7" w:rsidTr="00824025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D213B7" w:rsidRDefault="00D213B7" w:rsidP="00824025">
            <w:pPr>
              <w:pStyle w:val="a4"/>
              <w:ind w:firstLine="0"/>
              <w:rPr>
                <w:szCs w:val="28"/>
              </w:rPr>
            </w:pPr>
          </w:p>
        </w:tc>
        <w:tc>
          <w:tcPr>
            <w:tcW w:w="4075" w:type="dxa"/>
            <w:tcBorders>
              <w:top w:val="nil"/>
              <w:left w:val="nil"/>
              <w:bottom w:val="nil"/>
              <w:right w:val="nil"/>
            </w:tcBorders>
          </w:tcPr>
          <w:p w:rsidR="00D213B7" w:rsidRDefault="00D213B7" w:rsidP="00824025">
            <w:pPr>
              <w:pStyle w:val="a4"/>
              <w:ind w:firstLine="0"/>
              <w:rPr>
                <w:szCs w:val="28"/>
              </w:rPr>
            </w:pPr>
            <w:r>
              <w:rPr>
                <w:szCs w:val="28"/>
              </w:rPr>
              <w:t>Приложение 3</w:t>
            </w:r>
          </w:p>
          <w:p w:rsidR="00D213B7" w:rsidRDefault="00D213B7" w:rsidP="00824025">
            <w:pPr>
              <w:pStyle w:val="a4"/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к Положению об организации   в управлении </w:t>
            </w:r>
            <w:r w:rsidR="006A791D">
              <w:rPr>
                <w:szCs w:val="28"/>
              </w:rPr>
              <w:t>молодежной политики, спорта и туризма</w:t>
            </w:r>
            <w:r>
              <w:rPr>
                <w:szCs w:val="28"/>
              </w:rPr>
              <w:t xml:space="preserve"> Администрации ЯМР</w:t>
            </w:r>
          </w:p>
          <w:p w:rsidR="00D213B7" w:rsidRDefault="00D213B7" w:rsidP="00824025">
            <w:pPr>
              <w:pStyle w:val="a4"/>
              <w:ind w:firstLine="0"/>
              <w:rPr>
                <w:szCs w:val="28"/>
              </w:rPr>
            </w:pPr>
            <w:r>
              <w:rPr>
                <w:szCs w:val="28"/>
              </w:rPr>
              <w:t>системы внутреннего обеспечения соответствия требованиям антимонопольного законодательства (антимонопольном комплаенсе)</w:t>
            </w:r>
          </w:p>
        </w:tc>
      </w:tr>
    </w:tbl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jc w:val="right"/>
        <w:rPr>
          <w:szCs w:val="28"/>
        </w:rPr>
      </w:pPr>
      <w:r>
        <w:rPr>
          <w:szCs w:val="28"/>
        </w:rPr>
        <w:t>Форма</w:t>
      </w:r>
    </w:p>
    <w:p w:rsidR="00D213B7" w:rsidRDefault="00D213B7" w:rsidP="00D213B7">
      <w:pPr>
        <w:pStyle w:val="a4"/>
        <w:jc w:val="center"/>
        <w:rPr>
          <w:szCs w:val="28"/>
        </w:rPr>
      </w:pPr>
    </w:p>
    <w:p w:rsidR="00D213B7" w:rsidRDefault="00D213B7" w:rsidP="00D213B7">
      <w:pPr>
        <w:pStyle w:val="a4"/>
        <w:jc w:val="center"/>
        <w:rPr>
          <w:szCs w:val="28"/>
        </w:rPr>
      </w:pPr>
      <w:r>
        <w:rPr>
          <w:szCs w:val="28"/>
        </w:rPr>
        <w:t>Анкеты гражданина (организации)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154"/>
        <w:gridCol w:w="5191"/>
      </w:tblGrid>
      <w:tr w:rsidR="00D213B7" w:rsidTr="00824025">
        <w:tc>
          <w:tcPr>
            <w:tcW w:w="9570" w:type="dxa"/>
            <w:gridSpan w:val="2"/>
          </w:tcPr>
          <w:p w:rsidR="00D213B7" w:rsidRDefault="00D213B7" w:rsidP="00824025">
            <w:pPr>
              <w:pStyle w:val="a4"/>
              <w:ind w:firstLine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Если желаете, укажите:</w:t>
            </w:r>
          </w:p>
        </w:tc>
      </w:tr>
      <w:tr w:rsidR="00D213B7" w:rsidTr="00824025">
        <w:tc>
          <w:tcPr>
            <w:tcW w:w="4219" w:type="dxa"/>
            <w:tcBorders>
              <w:right w:val="single" w:sz="4" w:space="0" w:color="auto"/>
            </w:tcBorders>
          </w:tcPr>
          <w:p w:rsidR="00D213B7" w:rsidRPr="00A54C03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ФИО гражданина или наименование организации</w:t>
            </w:r>
          </w:p>
        </w:tc>
        <w:tc>
          <w:tcPr>
            <w:tcW w:w="5351" w:type="dxa"/>
            <w:tcBorders>
              <w:left w:val="single" w:sz="4" w:space="0" w:color="auto"/>
            </w:tcBorders>
          </w:tcPr>
          <w:p w:rsidR="00D213B7" w:rsidRPr="00A54C03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</w:tr>
      <w:tr w:rsidR="00D213B7" w:rsidTr="00824025">
        <w:tc>
          <w:tcPr>
            <w:tcW w:w="4219" w:type="dxa"/>
            <w:tcBorders>
              <w:right w:val="single" w:sz="4" w:space="0" w:color="auto"/>
            </w:tcBorders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Сфера деятельности гражданина или организации</w:t>
            </w:r>
          </w:p>
        </w:tc>
        <w:tc>
          <w:tcPr>
            <w:tcW w:w="5351" w:type="dxa"/>
            <w:tcBorders>
              <w:left w:val="single" w:sz="4" w:space="0" w:color="auto"/>
            </w:tcBorders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</w:tr>
      <w:tr w:rsidR="00D213B7" w:rsidTr="00824025">
        <w:tc>
          <w:tcPr>
            <w:tcW w:w="4219" w:type="dxa"/>
            <w:tcBorders>
              <w:right w:val="single" w:sz="4" w:space="0" w:color="auto"/>
            </w:tcBorders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Номер телефона</w:t>
            </w:r>
          </w:p>
        </w:tc>
        <w:tc>
          <w:tcPr>
            <w:tcW w:w="5351" w:type="dxa"/>
            <w:tcBorders>
              <w:left w:val="single" w:sz="4" w:space="0" w:color="auto"/>
            </w:tcBorders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</w:tr>
      <w:tr w:rsidR="00D213B7" w:rsidTr="00824025">
        <w:tc>
          <w:tcPr>
            <w:tcW w:w="4219" w:type="dxa"/>
            <w:tcBorders>
              <w:right w:val="single" w:sz="4" w:space="0" w:color="auto"/>
            </w:tcBorders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Адрес электронной почты</w:t>
            </w:r>
          </w:p>
        </w:tc>
        <w:tc>
          <w:tcPr>
            <w:tcW w:w="5351" w:type="dxa"/>
            <w:tcBorders>
              <w:left w:val="single" w:sz="4" w:space="0" w:color="auto"/>
            </w:tcBorders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</w:tr>
      <w:tr w:rsidR="00D213B7" w:rsidTr="00824025">
        <w:tc>
          <w:tcPr>
            <w:tcW w:w="9570" w:type="dxa"/>
            <w:gridSpan w:val="2"/>
          </w:tcPr>
          <w:p w:rsidR="00D213B7" w:rsidRDefault="00D213B7" w:rsidP="00824025">
            <w:pPr>
              <w:pStyle w:val="a4"/>
              <w:ind w:firstLine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Общие сведения о (проекте) правовом акте</w:t>
            </w:r>
          </w:p>
        </w:tc>
      </w:tr>
      <w:tr w:rsidR="00D213B7" w:rsidTr="00824025">
        <w:tc>
          <w:tcPr>
            <w:tcW w:w="4218" w:type="dxa"/>
            <w:tcBorders>
              <w:right w:val="single" w:sz="4" w:space="0" w:color="auto"/>
            </w:tcBorders>
          </w:tcPr>
          <w:p w:rsidR="00D213B7" w:rsidRDefault="00D213B7" w:rsidP="00824025">
            <w:pPr>
              <w:pStyle w:val="a4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Область правового регулирования</w:t>
            </w:r>
          </w:p>
        </w:tc>
        <w:tc>
          <w:tcPr>
            <w:tcW w:w="5352" w:type="dxa"/>
            <w:tcBorders>
              <w:left w:val="single" w:sz="4" w:space="0" w:color="auto"/>
            </w:tcBorders>
          </w:tcPr>
          <w:p w:rsidR="00D213B7" w:rsidRDefault="00D213B7" w:rsidP="00824025">
            <w:pPr>
              <w:pStyle w:val="a4"/>
              <w:ind w:firstLine="0"/>
              <w:jc w:val="left"/>
              <w:rPr>
                <w:bCs/>
                <w:szCs w:val="28"/>
              </w:rPr>
            </w:pPr>
          </w:p>
        </w:tc>
      </w:tr>
      <w:tr w:rsidR="00D213B7" w:rsidTr="00824025">
        <w:tc>
          <w:tcPr>
            <w:tcW w:w="4219" w:type="dxa"/>
            <w:tcBorders>
              <w:right w:val="single" w:sz="4" w:space="0" w:color="auto"/>
            </w:tcBorders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  <w:r>
              <w:rPr>
                <w:bCs/>
                <w:szCs w:val="28"/>
              </w:rPr>
              <w:t>Вид и наименование</w:t>
            </w:r>
          </w:p>
        </w:tc>
        <w:tc>
          <w:tcPr>
            <w:tcW w:w="5351" w:type="dxa"/>
            <w:tcBorders>
              <w:left w:val="single" w:sz="4" w:space="0" w:color="auto"/>
            </w:tcBorders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</w:tr>
      <w:tr w:rsidR="00D213B7" w:rsidTr="00824025">
        <w:tc>
          <w:tcPr>
            <w:tcW w:w="4219" w:type="dxa"/>
            <w:tcBorders>
              <w:right w:val="single" w:sz="4" w:space="0" w:color="auto"/>
            </w:tcBorders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  <w:tc>
          <w:tcPr>
            <w:tcW w:w="5351" w:type="dxa"/>
            <w:tcBorders>
              <w:left w:val="single" w:sz="4" w:space="0" w:color="auto"/>
            </w:tcBorders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</w:tr>
      <w:tr w:rsidR="00D213B7" w:rsidTr="00824025">
        <w:tc>
          <w:tcPr>
            <w:tcW w:w="9570" w:type="dxa"/>
            <w:gridSpan w:val="2"/>
          </w:tcPr>
          <w:p w:rsidR="00D213B7" w:rsidRDefault="00D213B7" w:rsidP="00824025">
            <w:pPr>
              <w:pStyle w:val="a4"/>
              <w:ind w:firstLine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Наличие (отсутствие) в (проекте) правовом акте положений, противоречащих антимонопольному законодательству</w:t>
            </w:r>
          </w:p>
        </w:tc>
      </w:tr>
      <w:tr w:rsidR="00D213B7" w:rsidTr="00824025">
        <w:tc>
          <w:tcPr>
            <w:tcW w:w="4219" w:type="dxa"/>
            <w:tcBorders>
              <w:right w:val="single" w:sz="4" w:space="0" w:color="auto"/>
            </w:tcBorders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  <w:tc>
          <w:tcPr>
            <w:tcW w:w="5351" w:type="dxa"/>
            <w:tcBorders>
              <w:left w:val="single" w:sz="4" w:space="0" w:color="auto"/>
            </w:tcBorders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</w:tr>
      <w:tr w:rsidR="00D213B7" w:rsidTr="00824025">
        <w:tc>
          <w:tcPr>
            <w:tcW w:w="9570" w:type="dxa"/>
            <w:gridSpan w:val="2"/>
          </w:tcPr>
          <w:p w:rsidR="00D213B7" w:rsidRDefault="00D213B7" w:rsidP="00824025">
            <w:pPr>
              <w:pStyle w:val="a4"/>
              <w:ind w:firstLine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Предложения и замечания по (проекту) правовому акту</w:t>
            </w:r>
          </w:p>
        </w:tc>
      </w:tr>
      <w:tr w:rsidR="00D213B7" w:rsidTr="00824025">
        <w:tc>
          <w:tcPr>
            <w:tcW w:w="4219" w:type="dxa"/>
            <w:tcBorders>
              <w:right w:val="single" w:sz="4" w:space="0" w:color="auto"/>
            </w:tcBorders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  <w:tc>
          <w:tcPr>
            <w:tcW w:w="5351" w:type="dxa"/>
            <w:tcBorders>
              <w:left w:val="single" w:sz="4" w:space="0" w:color="auto"/>
            </w:tcBorders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</w:tr>
    </w:tbl>
    <w:p w:rsidR="00D213B7" w:rsidRDefault="00D213B7" w:rsidP="00D213B7">
      <w:pPr>
        <w:pStyle w:val="a4"/>
        <w:rPr>
          <w:bCs/>
          <w:szCs w:val="28"/>
        </w:rPr>
      </w:pPr>
    </w:p>
    <w:p w:rsidR="00D213B7" w:rsidRDefault="00D213B7" w:rsidP="00D213B7">
      <w:pPr>
        <w:pStyle w:val="a4"/>
        <w:rPr>
          <w:bCs/>
          <w:szCs w:val="28"/>
        </w:rPr>
      </w:pPr>
    </w:p>
    <w:p w:rsidR="00D213B7" w:rsidRDefault="00D213B7" w:rsidP="00D213B7">
      <w:pPr>
        <w:pStyle w:val="a4"/>
        <w:rPr>
          <w:bCs/>
          <w:szCs w:val="28"/>
        </w:rPr>
      </w:pPr>
    </w:p>
    <w:p w:rsidR="00D213B7" w:rsidRDefault="00D213B7" w:rsidP="00D213B7">
      <w:pPr>
        <w:pStyle w:val="a4"/>
        <w:rPr>
          <w:bCs/>
          <w:szCs w:val="28"/>
        </w:rPr>
      </w:pPr>
    </w:p>
    <w:p w:rsidR="00D213B7" w:rsidRDefault="00D213B7" w:rsidP="00D213B7">
      <w:pPr>
        <w:pStyle w:val="a4"/>
        <w:rPr>
          <w:bCs/>
          <w:szCs w:val="28"/>
        </w:rPr>
      </w:pPr>
    </w:p>
    <w:p w:rsidR="00D213B7" w:rsidRDefault="00D213B7" w:rsidP="00D213B7">
      <w:pPr>
        <w:pStyle w:val="a4"/>
        <w:rPr>
          <w:bCs/>
          <w:szCs w:val="28"/>
        </w:rPr>
      </w:pPr>
    </w:p>
    <w:p w:rsidR="00D213B7" w:rsidRDefault="00D213B7" w:rsidP="00D213B7">
      <w:pPr>
        <w:pStyle w:val="a4"/>
        <w:rPr>
          <w:bCs/>
          <w:szCs w:val="28"/>
        </w:rPr>
      </w:pPr>
    </w:p>
    <w:p w:rsidR="00D213B7" w:rsidRDefault="00D213B7" w:rsidP="00D213B7">
      <w:pPr>
        <w:pStyle w:val="a4"/>
        <w:rPr>
          <w:bCs/>
          <w:szCs w:val="28"/>
        </w:rPr>
      </w:pPr>
    </w:p>
    <w:p w:rsidR="00D213B7" w:rsidRDefault="00D213B7" w:rsidP="00D213B7">
      <w:pPr>
        <w:pStyle w:val="a4"/>
        <w:rPr>
          <w:bCs/>
          <w:szCs w:val="28"/>
        </w:rPr>
      </w:pPr>
    </w:p>
    <w:p w:rsidR="00D213B7" w:rsidRDefault="00D213B7" w:rsidP="00D213B7">
      <w:pPr>
        <w:pStyle w:val="a4"/>
        <w:rPr>
          <w:bCs/>
          <w:szCs w:val="28"/>
        </w:rPr>
      </w:pPr>
    </w:p>
    <w:p w:rsidR="00D213B7" w:rsidRDefault="00D213B7" w:rsidP="00D213B7">
      <w:pPr>
        <w:pStyle w:val="a4"/>
        <w:rPr>
          <w:bCs/>
          <w:szCs w:val="28"/>
        </w:rPr>
      </w:pPr>
    </w:p>
    <w:p w:rsidR="00D213B7" w:rsidRDefault="00D213B7" w:rsidP="00D213B7">
      <w:pPr>
        <w:pStyle w:val="a4"/>
        <w:rPr>
          <w:bCs/>
          <w:szCs w:val="28"/>
        </w:rPr>
      </w:pPr>
    </w:p>
    <w:p w:rsidR="00D213B7" w:rsidRDefault="00D213B7" w:rsidP="00D213B7">
      <w:pPr>
        <w:pStyle w:val="a4"/>
        <w:rPr>
          <w:bCs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30"/>
        <w:gridCol w:w="4025"/>
      </w:tblGrid>
      <w:tr w:rsidR="00D213B7" w:rsidTr="00824025">
        <w:tc>
          <w:tcPr>
            <w:tcW w:w="5495" w:type="dxa"/>
          </w:tcPr>
          <w:p w:rsidR="00D213B7" w:rsidRDefault="00D213B7" w:rsidP="00824025">
            <w:pPr>
              <w:pStyle w:val="a4"/>
              <w:ind w:firstLine="0"/>
              <w:rPr>
                <w:szCs w:val="28"/>
              </w:rPr>
            </w:pPr>
          </w:p>
        </w:tc>
        <w:tc>
          <w:tcPr>
            <w:tcW w:w="4075" w:type="dxa"/>
          </w:tcPr>
          <w:p w:rsidR="00D213B7" w:rsidRDefault="00D213B7" w:rsidP="00824025">
            <w:pPr>
              <w:pStyle w:val="a4"/>
              <w:ind w:firstLine="0"/>
              <w:rPr>
                <w:szCs w:val="28"/>
              </w:rPr>
            </w:pPr>
            <w:r>
              <w:rPr>
                <w:szCs w:val="28"/>
              </w:rPr>
              <w:t>Приложение 4</w:t>
            </w:r>
          </w:p>
          <w:p w:rsidR="00D213B7" w:rsidRDefault="00D213B7" w:rsidP="00824025">
            <w:pPr>
              <w:pStyle w:val="a4"/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к Положению об организации    в </w:t>
            </w:r>
            <w:r w:rsidR="006A791D">
              <w:rPr>
                <w:szCs w:val="28"/>
              </w:rPr>
              <w:t xml:space="preserve">управлении молодежной политики, спорта и туризма </w:t>
            </w:r>
            <w:r>
              <w:rPr>
                <w:szCs w:val="28"/>
              </w:rPr>
              <w:t>Администрации ЯМР</w:t>
            </w:r>
          </w:p>
          <w:p w:rsidR="00D213B7" w:rsidRDefault="00D213B7" w:rsidP="00824025">
            <w:pPr>
              <w:pStyle w:val="a4"/>
              <w:ind w:firstLine="0"/>
              <w:rPr>
                <w:szCs w:val="28"/>
              </w:rPr>
            </w:pPr>
            <w:r>
              <w:rPr>
                <w:szCs w:val="28"/>
              </w:rPr>
              <w:t>системы внутреннего обеспечения соотвествия требованиям антимонопольного законодательства (антимонопольном комплаенсе)</w:t>
            </w:r>
          </w:p>
        </w:tc>
      </w:tr>
    </w:tbl>
    <w:p w:rsidR="00D213B7" w:rsidRDefault="00D213B7" w:rsidP="00D213B7">
      <w:pPr>
        <w:pStyle w:val="a4"/>
        <w:rPr>
          <w:szCs w:val="28"/>
        </w:rPr>
      </w:pPr>
    </w:p>
    <w:p w:rsidR="00D213B7" w:rsidRDefault="00D213B7" w:rsidP="00D213B7">
      <w:pPr>
        <w:pStyle w:val="a4"/>
        <w:jc w:val="right"/>
        <w:rPr>
          <w:szCs w:val="28"/>
        </w:rPr>
      </w:pPr>
      <w:r>
        <w:rPr>
          <w:szCs w:val="28"/>
        </w:rPr>
        <w:t>Форма</w:t>
      </w:r>
    </w:p>
    <w:p w:rsidR="00D213B7" w:rsidRDefault="00D213B7" w:rsidP="00D213B7">
      <w:pPr>
        <w:pStyle w:val="a4"/>
        <w:jc w:val="center"/>
        <w:rPr>
          <w:szCs w:val="28"/>
        </w:rPr>
      </w:pPr>
    </w:p>
    <w:p w:rsidR="00D213B7" w:rsidRDefault="00D213B7" w:rsidP="00D213B7">
      <w:pPr>
        <w:pStyle w:val="a4"/>
        <w:jc w:val="center"/>
        <w:rPr>
          <w:szCs w:val="28"/>
        </w:rPr>
      </w:pPr>
      <w:r>
        <w:rPr>
          <w:szCs w:val="28"/>
        </w:rPr>
        <w:t xml:space="preserve">Карта рисков нарушений антимонопольного законодательства (комплаенс-рисков) в управлении </w:t>
      </w:r>
      <w:r w:rsidR="006A791D">
        <w:rPr>
          <w:szCs w:val="28"/>
        </w:rPr>
        <w:t>молодежной политики, спорта и туризма</w:t>
      </w:r>
      <w:r>
        <w:rPr>
          <w:szCs w:val="28"/>
        </w:rPr>
        <w:t xml:space="preserve"> Администрации ЯМР</w:t>
      </w:r>
    </w:p>
    <w:p w:rsidR="00D213B7" w:rsidRDefault="00D213B7" w:rsidP="00D213B7">
      <w:pPr>
        <w:pStyle w:val="a4"/>
        <w:rPr>
          <w:bCs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501"/>
        <w:gridCol w:w="1686"/>
        <w:gridCol w:w="2117"/>
        <w:gridCol w:w="4041"/>
      </w:tblGrid>
      <w:tr w:rsidR="00D213B7" w:rsidTr="00824025">
        <w:tc>
          <w:tcPr>
            <w:tcW w:w="1526" w:type="dxa"/>
          </w:tcPr>
          <w:p w:rsidR="00D213B7" w:rsidRDefault="00D213B7" w:rsidP="00824025">
            <w:pPr>
              <w:pStyle w:val="a4"/>
              <w:ind w:firstLine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Уровень риска</w:t>
            </w:r>
          </w:p>
        </w:tc>
        <w:tc>
          <w:tcPr>
            <w:tcW w:w="1701" w:type="dxa"/>
          </w:tcPr>
          <w:p w:rsidR="00D213B7" w:rsidRDefault="00D213B7" w:rsidP="00824025">
            <w:pPr>
              <w:pStyle w:val="a4"/>
              <w:ind w:firstLine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Вид риска (описание)</w:t>
            </w:r>
          </w:p>
        </w:tc>
        <w:tc>
          <w:tcPr>
            <w:tcW w:w="2126" w:type="dxa"/>
          </w:tcPr>
          <w:p w:rsidR="00D213B7" w:rsidRDefault="00D213B7" w:rsidP="00824025">
            <w:pPr>
              <w:pStyle w:val="a4"/>
              <w:ind w:firstLine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Причины и условия возникновения рисков (описание)</w:t>
            </w:r>
          </w:p>
        </w:tc>
        <w:tc>
          <w:tcPr>
            <w:tcW w:w="4217" w:type="dxa"/>
          </w:tcPr>
          <w:p w:rsidR="00D213B7" w:rsidRDefault="00D213B7" w:rsidP="00824025">
            <w:pPr>
              <w:pStyle w:val="a4"/>
              <w:ind w:firstLine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Наименование структурного подразделения, при реализации функций и полномочий которого возможно возникновение комплаенс-рисков</w:t>
            </w:r>
          </w:p>
        </w:tc>
      </w:tr>
      <w:tr w:rsidR="00D213B7" w:rsidTr="00824025">
        <w:tc>
          <w:tcPr>
            <w:tcW w:w="1526" w:type="dxa"/>
          </w:tcPr>
          <w:p w:rsidR="00D213B7" w:rsidRDefault="00D213B7" w:rsidP="00824025">
            <w:pPr>
              <w:pStyle w:val="a4"/>
              <w:ind w:firstLine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</w:t>
            </w:r>
          </w:p>
        </w:tc>
        <w:tc>
          <w:tcPr>
            <w:tcW w:w="1701" w:type="dxa"/>
          </w:tcPr>
          <w:p w:rsidR="00D213B7" w:rsidRDefault="00D213B7" w:rsidP="00824025">
            <w:pPr>
              <w:pStyle w:val="a4"/>
              <w:ind w:firstLine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2</w:t>
            </w:r>
          </w:p>
        </w:tc>
        <w:tc>
          <w:tcPr>
            <w:tcW w:w="2126" w:type="dxa"/>
          </w:tcPr>
          <w:p w:rsidR="00D213B7" w:rsidRDefault="00D213B7" w:rsidP="00824025">
            <w:pPr>
              <w:pStyle w:val="a4"/>
              <w:ind w:firstLine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3</w:t>
            </w:r>
          </w:p>
        </w:tc>
        <w:tc>
          <w:tcPr>
            <w:tcW w:w="4217" w:type="dxa"/>
          </w:tcPr>
          <w:p w:rsidR="00D213B7" w:rsidRDefault="00D213B7" w:rsidP="00824025">
            <w:pPr>
              <w:pStyle w:val="a4"/>
              <w:ind w:firstLine="0"/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4</w:t>
            </w:r>
          </w:p>
        </w:tc>
      </w:tr>
      <w:tr w:rsidR="00D213B7" w:rsidTr="00824025">
        <w:tc>
          <w:tcPr>
            <w:tcW w:w="1526" w:type="dxa"/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  <w:tc>
          <w:tcPr>
            <w:tcW w:w="1701" w:type="dxa"/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  <w:tc>
          <w:tcPr>
            <w:tcW w:w="2126" w:type="dxa"/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  <w:tc>
          <w:tcPr>
            <w:tcW w:w="4217" w:type="dxa"/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</w:tr>
      <w:tr w:rsidR="00D213B7" w:rsidTr="00824025">
        <w:tc>
          <w:tcPr>
            <w:tcW w:w="1526" w:type="dxa"/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  <w:tc>
          <w:tcPr>
            <w:tcW w:w="1701" w:type="dxa"/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  <w:tc>
          <w:tcPr>
            <w:tcW w:w="2126" w:type="dxa"/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  <w:tc>
          <w:tcPr>
            <w:tcW w:w="4217" w:type="dxa"/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</w:tr>
      <w:tr w:rsidR="00D213B7" w:rsidTr="00824025">
        <w:tc>
          <w:tcPr>
            <w:tcW w:w="1526" w:type="dxa"/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  <w:tc>
          <w:tcPr>
            <w:tcW w:w="1701" w:type="dxa"/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  <w:tc>
          <w:tcPr>
            <w:tcW w:w="2126" w:type="dxa"/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  <w:tc>
          <w:tcPr>
            <w:tcW w:w="4217" w:type="dxa"/>
          </w:tcPr>
          <w:p w:rsidR="00D213B7" w:rsidRDefault="00D213B7" w:rsidP="00824025">
            <w:pPr>
              <w:pStyle w:val="a4"/>
              <w:ind w:firstLine="0"/>
              <w:rPr>
                <w:bCs/>
                <w:szCs w:val="28"/>
              </w:rPr>
            </w:pPr>
          </w:p>
        </w:tc>
      </w:tr>
    </w:tbl>
    <w:p w:rsidR="00D213B7" w:rsidRDefault="00D213B7" w:rsidP="00D213B7">
      <w:pPr>
        <w:pStyle w:val="a4"/>
        <w:rPr>
          <w:bCs/>
          <w:szCs w:val="28"/>
        </w:rPr>
      </w:pPr>
    </w:p>
    <w:p w:rsidR="00D213B7" w:rsidRDefault="00D213B7" w:rsidP="00D213B7">
      <w:pPr>
        <w:pStyle w:val="a4"/>
        <w:rPr>
          <w:bCs/>
          <w:szCs w:val="28"/>
        </w:rPr>
      </w:pPr>
    </w:p>
    <w:p w:rsidR="00D213B7" w:rsidRPr="00D213B7" w:rsidRDefault="00D213B7" w:rsidP="00D213B7">
      <w:pPr>
        <w:tabs>
          <w:tab w:val="left" w:pos="1844"/>
        </w:tabs>
      </w:pPr>
    </w:p>
    <w:sectPr w:rsidR="00D213B7" w:rsidRPr="00D213B7" w:rsidSect="000D01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08419E"/>
    <w:multiLevelType w:val="hybridMultilevel"/>
    <w:tmpl w:val="56D82582"/>
    <w:lvl w:ilvl="0" w:tplc="6C765196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FB05F71"/>
    <w:multiLevelType w:val="multilevel"/>
    <w:tmpl w:val="E45C4D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61A539C0"/>
    <w:multiLevelType w:val="multilevel"/>
    <w:tmpl w:val="4DF662D8"/>
    <w:lvl w:ilvl="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77E856B0"/>
    <w:multiLevelType w:val="hybridMultilevel"/>
    <w:tmpl w:val="63D8DB26"/>
    <w:lvl w:ilvl="0" w:tplc="21425200">
      <w:start w:val="1"/>
      <w:numFmt w:val="decimal"/>
      <w:lvlText w:val="%1."/>
      <w:lvlJc w:val="left"/>
      <w:pPr>
        <w:ind w:left="102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40"/>
  <w:revisionView w:inkAnnotation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1BC2"/>
    <w:rsid w:val="000378CC"/>
    <w:rsid w:val="00046AF6"/>
    <w:rsid w:val="00193CFE"/>
    <w:rsid w:val="0021249E"/>
    <w:rsid w:val="002133A2"/>
    <w:rsid w:val="00275AE9"/>
    <w:rsid w:val="00300549"/>
    <w:rsid w:val="00303EB2"/>
    <w:rsid w:val="00321FEF"/>
    <w:rsid w:val="00342E3A"/>
    <w:rsid w:val="00383765"/>
    <w:rsid w:val="003B3C8A"/>
    <w:rsid w:val="003C41DA"/>
    <w:rsid w:val="00441193"/>
    <w:rsid w:val="00445D53"/>
    <w:rsid w:val="00472A27"/>
    <w:rsid w:val="004F0EA2"/>
    <w:rsid w:val="00525EAE"/>
    <w:rsid w:val="00552156"/>
    <w:rsid w:val="00575148"/>
    <w:rsid w:val="005B2D9E"/>
    <w:rsid w:val="00627DDB"/>
    <w:rsid w:val="00692F95"/>
    <w:rsid w:val="006A791D"/>
    <w:rsid w:val="006D05E5"/>
    <w:rsid w:val="007247E8"/>
    <w:rsid w:val="00733E1A"/>
    <w:rsid w:val="007700F1"/>
    <w:rsid w:val="0078060F"/>
    <w:rsid w:val="00864A61"/>
    <w:rsid w:val="008B03F9"/>
    <w:rsid w:val="008B12B6"/>
    <w:rsid w:val="008D7BA4"/>
    <w:rsid w:val="008E7691"/>
    <w:rsid w:val="008F613D"/>
    <w:rsid w:val="00912985"/>
    <w:rsid w:val="0094396A"/>
    <w:rsid w:val="00993DE1"/>
    <w:rsid w:val="009B2E72"/>
    <w:rsid w:val="009C0AD7"/>
    <w:rsid w:val="00A304C7"/>
    <w:rsid w:val="00A47BBC"/>
    <w:rsid w:val="00A50BFC"/>
    <w:rsid w:val="00A61B24"/>
    <w:rsid w:val="00B044C6"/>
    <w:rsid w:val="00B92CFD"/>
    <w:rsid w:val="00B978B7"/>
    <w:rsid w:val="00BD6F4D"/>
    <w:rsid w:val="00BE5B32"/>
    <w:rsid w:val="00C10BD1"/>
    <w:rsid w:val="00C13B20"/>
    <w:rsid w:val="00C72B07"/>
    <w:rsid w:val="00D114D0"/>
    <w:rsid w:val="00D174EA"/>
    <w:rsid w:val="00D17F68"/>
    <w:rsid w:val="00D213B7"/>
    <w:rsid w:val="00D9578A"/>
    <w:rsid w:val="00DA29A8"/>
    <w:rsid w:val="00DC20BC"/>
    <w:rsid w:val="00E11675"/>
    <w:rsid w:val="00E62C3A"/>
    <w:rsid w:val="00F51BC2"/>
    <w:rsid w:val="00F53050"/>
    <w:rsid w:val="00F72040"/>
    <w:rsid w:val="00FA7555"/>
    <w:rsid w:val="00FE1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B9AE04-D3A3-924C-AB22-3E6CCB833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B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1BC2"/>
    <w:pPr>
      <w:keepNext/>
      <w:jc w:val="center"/>
      <w:outlineLvl w:val="0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1BC2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3">
    <w:name w:val="List Paragraph"/>
    <w:basedOn w:val="a"/>
    <w:uiPriority w:val="34"/>
    <w:qFormat/>
    <w:rsid w:val="00D174EA"/>
    <w:pPr>
      <w:ind w:left="720"/>
      <w:contextualSpacing/>
    </w:pPr>
  </w:style>
  <w:style w:type="paragraph" w:customStyle="1" w:styleId="ConsPlusNormal">
    <w:name w:val="ConsPlusNormal"/>
    <w:rsid w:val="006D05E5"/>
    <w:pPr>
      <w:widowControl w:val="0"/>
      <w:autoSpaceDE w:val="0"/>
      <w:autoSpaceDN w:val="0"/>
      <w:spacing w:after="0" w:line="240" w:lineRule="auto"/>
      <w:ind w:firstLine="709"/>
      <w:jc w:val="both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213B7"/>
    <w:pPr>
      <w:widowControl w:val="0"/>
      <w:autoSpaceDE w:val="0"/>
      <w:autoSpaceDN w:val="0"/>
      <w:spacing w:after="0" w:line="240" w:lineRule="auto"/>
      <w:ind w:firstLine="709"/>
      <w:jc w:val="both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Body Text"/>
    <w:basedOn w:val="a"/>
    <w:link w:val="a5"/>
    <w:rsid w:val="00D213B7"/>
    <w:pPr>
      <w:ind w:firstLine="709"/>
      <w:jc w:val="both"/>
    </w:pPr>
    <w:rPr>
      <w:sz w:val="28"/>
    </w:rPr>
  </w:style>
  <w:style w:type="character" w:customStyle="1" w:styleId="a5">
    <w:name w:val="Основной текст Знак"/>
    <w:basedOn w:val="a0"/>
    <w:link w:val="a4"/>
    <w:rsid w:val="00D213B7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6">
    <w:name w:val="Table Grid"/>
    <w:basedOn w:val="a1"/>
    <w:uiPriority w:val="59"/>
    <w:rsid w:val="00D213B7"/>
    <w:pPr>
      <w:spacing w:after="0" w:line="240" w:lineRule="auto"/>
      <w:ind w:firstLine="709"/>
      <w:jc w:val="both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3717</Words>
  <Characters>21190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Юлия Грибанова</cp:lastModifiedBy>
  <cp:revision>2</cp:revision>
  <cp:lastPrinted>2020-07-20T06:54:00Z</cp:lastPrinted>
  <dcterms:created xsi:type="dcterms:W3CDTF">2021-12-20T12:57:00Z</dcterms:created>
  <dcterms:modified xsi:type="dcterms:W3CDTF">2021-12-20T12:57:00Z</dcterms:modified>
</cp:coreProperties>
</file>